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AA" w:rsidRDefault="00197CAA">
      <w:pPr>
        <w:spacing w:line="116" w:lineRule="exact"/>
        <w:rPr>
          <w:sz w:val="9"/>
          <w:szCs w:val="9"/>
        </w:rPr>
      </w:pPr>
    </w:p>
    <w:p w:rsidR="00197CAA" w:rsidRDefault="00197CAA">
      <w:pPr>
        <w:rPr>
          <w:sz w:val="2"/>
          <w:szCs w:val="2"/>
        </w:rPr>
        <w:sectPr w:rsidR="00197CAA">
          <w:headerReference w:type="even" r:id="rId7"/>
          <w:headerReference w:type="default" r:id="rId8"/>
          <w:pgSz w:w="11900" w:h="16840"/>
          <w:pgMar w:top="1750" w:right="0" w:bottom="1740" w:left="0" w:header="0" w:footer="3" w:gutter="0"/>
          <w:cols w:space="720"/>
          <w:noEndnote/>
          <w:titlePg/>
          <w:docGrid w:linePitch="360"/>
        </w:sectPr>
      </w:pPr>
    </w:p>
    <w:p w:rsidR="00197CAA" w:rsidRDefault="00BF59A2">
      <w:pPr>
        <w:pStyle w:val="20"/>
        <w:shd w:val="clear" w:color="auto" w:fill="auto"/>
        <w:ind w:left="20" w:firstLine="0"/>
      </w:pPr>
      <w:r>
        <w:rPr>
          <w:rStyle w:val="21"/>
          <w:b/>
          <w:bCs/>
        </w:rPr>
        <w:lastRenderedPageBreak/>
        <w:t>Справка</w:t>
      </w:r>
    </w:p>
    <w:p w:rsidR="00197CAA" w:rsidRDefault="00BF59A2">
      <w:pPr>
        <w:pStyle w:val="20"/>
        <w:shd w:val="clear" w:color="auto" w:fill="auto"/>
        <w:ind w:left="20" w:firstLine="0"/>
      </w:pPr>
      <w:r>
        <w:rPr>
          <w:rStyle w:val="21"/>
          <w:b/>
          <w:bCs/>
        </w:rPr>
        <w:t>о проверке деятельности бюджетного учреждения</w:t>
      </w:r>
    </w:p>
    <w:p w:rsidR="00197CAA" w:rsidRDefault="003B0D64">
      <w:pPr>
        <w:pStyle w:val="20"/>
        <w:shd w:val="clear" w:color="auto" w:fill="auto"/>
        <w:spacing w:after="444"/>
        <w:ind w:firstLine="0"/>
        <w:jc w:val="left"/>
      </w:pPr>
      <w:r>
        <w:rPr>
          <w:rStyle w:val="2Exact"/>
          <w:b/>
          <w:bCs/>
        </w:rPr>
        <w:t>Ханты-Манс</w:t>
      </w:r>
      <w:r w:rsidR="00BF59A2">
        <w:rPr>
          <w:rStyle w:val="21"/>
          <w:b/>
          <w:bCs/>
        </w:rPr>
        <w:t>ийского автономного округа - Югры «Реабилитационный для детей и подростков с ограниченными возможностями «Добрый волшебник»</w:t>
      </w:r>
    </w:p>
    <w:p w:rsidR="00197CAA" w:rsidRPr="003B0D64" w:rsidRDefault="003B0D64" w:rsidP="003B0D64">
      <w:pPr>
        <w:pStyle w:val="20"/>
        <w:shd w:val="clear" w:color="auto" w:fill="auto"/>
        <w:spacing w:after="656" w:line="266" w:lineRule="exact"/>
        <w:ind w:right="320" w:firstLine="0"/>
        <w:jc w:val="right"/>
        <w:rPr>
          <w:color w:val="111317"/>
        </w:rPr>
      </w:pPr>
      <w:r>
        <w:rPr>
          <w:rStyle w:val="21"/>
          <w:b/>
          <w:bCs/>
        </w:rPr>
        <w:t xml:space="preserve">г. Сургут                                                                                                       </w:t>
      </w:r>
      <w:r w:rsidR="00BF59A2">
        <w:rPr>
          <w:rStyle w:val="21"/>
          <w:b/>
          <w:bCs/>
        </w:rPr>
        <w:t>16.02.2017</w:t>
      </w:r>
    </w:p>
    <w:p w:rsidR="00197CAA" w:rsidRDefault="00BF59A2" w:rsidP="003B0D64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Во исполнение письма Председателя</w:t>
      </w:r>
      <w:r w:rsidR="003B0D64">
        <w:rPr>
          <w:rStyle w:val="21"/>
          <w:b/>
          <w:bCs/>
        </w:rPr>
        <w:t xml:space="preserve"> комиссии по делам </w:t>
      </w:r>
      <w:r>
        <w:rPr>
          <w:rStyle w:val="21"/>
          <w:b/>
          <w:bCs/>
        </w:rPr>
        <w:t>несовершеннолетних и защите их прав</w:t>
      </w:r>
      <w:r w:rsidR="003B0D64">
        <w:rPr>
          <w:rStyle w:val="21"/>
          <w:b/>
          <w:bCs/>
        </w:rPr>
        <w:t xml:space="preserve"> при Правительстве </w:t>
      </w:r>
      <w:r>
        <w:rPr>
          <w:rStyle w:val="21"/>
          <w:b/>
          <w:bCs/>
        </w:rPr>
        <w:t xml:space="preserve">Ханты-Мансийского автономного округа </w:t>
      </w:r>
      <w:r w:rsidR="003B0D64">
        <w:rPr>
          <w:rStyle w:val="21"/>
          <w:b/>
          <w:bCs/>
        </w:rPr>
        <w:t>- Югры от 09.01.2017 №</w:t>
      </w:r>
      <w:r w:rsidR="003B0D64">
        <w:rPr>
          <w:rStyle w:val="21"/>
          <w:b/>
          <w:bCs/>
        </w:rPr>
        <w:tab/>
        <w:t>01.22-Исх</w:t>
      </w:r>
      <w:r>
        <w:rPr>
          <w:rStyle w:val="21"/>
          <w:b/>
          <w:bCs/>
        </w:rPr>
        <w:t>-24, начальником отдела организации социального</w:t>
      </w:r>
      <w:r w:rsidR="003B0D64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 xml:space="preserve">обслуживания семьи и детей </w:t>
      </w:r>
      <w:r w:rsidR="003B0D64">
        <w:rPr>
          <w:rStyle w:val="21"/>
          <w:b/>
          <w:bCs/>
        </w:rPr>
        <w:t xml:space="preserve">и подростков </w:t>
      </w:r>
      <w:r>
        <w:rPr>
          <w:rStyle w:val="21"/>
          <w:b/>
          <w:bCs/>
        </w:rPr>
        <w:t>Депсоцразвития Югры, Красноусовым Евгением Владимировичем и начальником отдела реализации социальных программ Управления социальной защиты населения по г. Сургуту и Сургутскому району Дубовиковой Анжелой Алексе</w:t>
      </w:r>
      <w:r w:rsidR="003B0D64">
        <w:rPr>
          <w:rStyle w:val="21"/>
          <w:b/>
          <w:bCs/>
        </w:rPr>
        <w:t>евной осуществлена проверка деят</w:t>
      </w:r>
      <w:r>
        <w:rPr>
          <w:rStyle w:val="21"/>
          <w:b/>
          <w:bCs/>
        </w:rPr>
        <w:t xml:space="preserve">ельности бюджетного учреждения Ханты-Мансийского автономного округа - Югры «Реабилитационный центр для детей и </w:t>
      </w:r>
      <w:r w:rsidR="003B0D64">
        <w:rPr>
          <w:rStyle w:val="21"/>
          <w:b/>
          <w:bCs/>
        </w:rPr>
        <w:t>о</w:t>
      </w:r>
      <w:r>
        <w:rPr>
          <w:rStyle w:val="21"/>
          <w:b/>
          <w:bCs/>
        </w:rPr>
        <w:t xml:space="preserve">граниченными возможностями «Добрый волшебник» (далее </w:t>
      </w:r>
      <w:r w:rsidR="003B0D64">
        <w:rPr>
          <w:rStyle w:val="21"/>
          <w:b/>
          <w:bCs/>
        </w:rPr>
        <w:t xml:space="preserve">– учреждения) </w:t>
      </w:r>
      <w:r>
        <w:rPr>
          <w:rStyle w:val="21"/>
          <w:b/>
          <w:bCs/>
        </w:rPr>
        <w:t>с 01.07.2016 по 16.02.2017.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t>В ходе проверки установлено: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t>1. Социально-медицинские услу</w:t>
      </w:r>
      <w:r w:rsidR="003B0D64">
        <w:t>ги лицензированы от 17.02.2012 №</w:t>
      </w:r>
      <w:r>
        <w:t xml:space="preserve"> ФС-86-01-001136 (бессрочно) по следующим направлениям:</w:t>
      </w:r>
    </w:p>
    <w:p w:rsidR="00197CAA" w:rsidRDefault="00BF59A2">
      <w:pPr>
        <w:pStyle w:val="20"/>
        <w:shd w:val="clear" w:color="auto" w:fill="auto"/>
        <w:tabs>
          <w:tab w:val="left" w:pos="2323"/>
        </w:tabs>
        <w:ind w:firstLine="720"/>
        <w:jc w:val="both"/>
      </w:pPr>
      <w:r>
        <w:t>доврачебная медицинская помощь по: диетологии, лечебной физкультуре и</w:t>
      </w:r>
      <w:r w:rsidR="003B0D64">
        <w:t xml:space="preserve"> </w:t>
      </w:r>
      <w:r>
        <w:t>спортивной медицине, медицинскому массажу,</w:t>
      </w:r>
    </w:p>
    <w:p w:rsidR="00197CAA" w:rsidRDefault="00BF59A2">
      <w:pPr>
        <w:pStyle w:val="20"/>
        <w:shd w:val="clear" w:color="auto" w:fill="auto"/>
        <w:ind w:firstLine="0"/>
        <w:jc w:val="left"/>
      </w:pPr>
      <w:r>
        <w:t>сестринскому делу, физиотерапии;</w:t>
      </w:r>
    </w:p>
    <w:p w:rsidR="003B0D64" w:rsidRDefault="00BF59A2">
      <w:pPr>
        <w:pStyle w:val="20"/>
        <w:shd w:val="clear" w:color="auto" w:fill="auto"/>
        <w:ind w:firstLine="720"/>
        <w:jc w:val="left"/>
      </w:pPr>
      <w:r>
        <w:t xml:space="preserve">амбулаторно-поликлиническая медицинская помощь, в том числе: </w:t>
      </w:r>
    </w:p>
    <w:p w:rsidR="003B0D64" w:rsidRDefault="00BF59A2" w:rsidP="003B0D64">
      <w:pPr>
        <w:pStyle w:val="20"/>
        <w:shd w:val="clear" w:color="auto" w:fill="auto"/>
        <w:ind w:firstLine="720"/>
        <w:jc w:val="left"/>
      </w:pPr>
      <w:r>
        <w:t>а) при осуществлении первичной медико-санитарной помощи по: лечебной физкультуре и спортивной медицине, неврологии, офтальмологии, педиатрии, травматологии и ортопедии, физиотерапии;</w:t>
      </w:r>
    </w:p>
    <w:p w:rsidR="003B0D64" w:rsidRDefault="003B0D64" w:rsidP="003B0D64">
      <w:pPr>
        <w:pStyle w:val="20"/>
        <w:shd w:val="clear" w:color="auto" w:fill="auto"/>
        <w:ind w:firstLine="720"/>
        <w:jc w:val="left"/>
      </w:pPr>
      <w:r>
        <w:t>б) при о</w:t>
      </w:r>
      <w:r w:rsidR="00BF59A2">
        <w:t>существлении специализированной медицинской помощи</w:t>
      </w:r>
      <w:r>
        <w:t xml:space="preserve"> по психиатрии.</w:t>
      </w:r>
    </w:p>
    <w:p w:rsidR="00197CAA" w:rsidRDefault="003B0D64" w:rsidP="003B0D64">
      <w:pPr>
        <w:pStyle w:val="20"/>
        <w:shd w:val="clear" w:color="auto" w:fill="auto"/>
        <w:ind w:firstLine="720"/>
        <w:jc w:val="left"/>
      </w:pPr>
      <w:r>
        <w:t>Деятельнос</w:t>
      </w:r>
      <w:r w:rsidR="00BF59A2">
        <w:t xml:space="preserve">ть учреждения осуществляется в строгом соответствии с </w:t>
      </w:r>
      <w:r>
        <w:t xml:space="preserve">требованиями </w:t>
      </w:r>
      <w:r w:rsidR="00BF59A2">
        <w:t xml:space="preserve">СанПиН 2.4.3259-15 «Санитарно-эпидемилогические </w:t>
      </w:r>
      <w:r>
        <w:t xml:space="preserve">требования </w:t>
      </w:r>
      <w:r w:rsidR="00BF59A2">
        <w:t>устройству, содержанию и организации режима работы</w:t>
      </w:r>
      <w:r w:rsidR="00BF59A2">
        <w:br w:type="page"/>
      </w:r>
      <w:r>
        <w:rPr>
          <w:rStyle w:val="21"/>
          <w:b/>
          <w:bCs/>
        </w:rPr>
        <w:lastRenderedPageBreak/>
        <w:t>организаций д</w:t>
      </w:r>
      <w:r w:rsidR="00BF59A2">
        <w:rPr>
          <w:rStyle w:val="21"/>
          <w:b/>
          <w:bCs/>
        </w:rPr>
        <w:t>ля детей - сирот и детей оставшихся без попечения родителей», СанПиН 2.4.1.3049-13 «Санитарно-эпидемиологические требования к устройству, содержанию и организации режима работы в дошкольных организациях», СанПиН 2.1.3.26</w:t>
      </w:r>
      <w:r>
        <w:rPr>
          <w:rStyle w:val="21"/>
          <w:b/>
          <w:bCs/>
        </w:rPr>
        <w:t>30-10 «Санитарно- эпидемиологич</w:t>
      </w:r>
      <w:r w:rsidR="00BF59A2">
        <w:rPr>
          <w:rStyle w:val="21"/>
          <w:b/>
          <w:bCs/>
        </w:rPr>
        <w:t>еские требования к организациям, осуществляющим медицинскую деятельность».</w:t>
      </w:r>
    </w:p>
    <w:p w:rsidR="00197CAA" w:rsidRDefault="00BF59A2">
      <w:pPr>
        <w:pStyle w:val="20"/>
        <w:shd w:val="clear" w:color="auto" w:fill="auto"/>
        <w:spacing w:line="350" w:lineRule="exact"/>
        <w:ind w:firstLine="720"/>
        <w:jc w:val="both"/>
      </w:pPr>
      <w:r>
        <w:rPr>
          <w:rStyle w:val="21"/>
          <w:b/>
          <w:bCs/>
        </w:rPr>
        <w:t>В учреждении проводятся мероприятия по комплексной реабилитации детей-инвалидов, детей с ограниченными возможностями здоровья, направленные на повышение функциональных резервов здоровья пациентов, с целью снижения заболеваемости, инвалидности.</w:t>
      </w:r>
    </w:p>
    <w:p w:rsidR="00197CAA" w:rsidRDefault="00BF59A2">
      <w:pPr>
        <w:pStyle w:val="20"/>
        <w:shd w:val="clear" w:color="auto" w:fill="auto"/>
        <w:spacing w:line="350" w:lineRule="exact"/>
        <w:ind w:firstLine="720"/>
        <w:jc w:val="both"/>
      </w:pPr>
      <w:r>
        <w:rPr>
          <w:rStyle w:val="21"/>
          <w:b/>
          <w:bCs/>
        </w:rPr>
        <w:t>Показаниями для лечения являются:</w:t>
      </w:r>
    </w:p>
    <w:p w:rsidR="003B0D64" w:rsidRDefault="003B0D64">
      <w:pPr>
        <w:pStyle w:val="20"/>
        <w:shd w:val="clear" w:color="auto" w:fill="auto"/>
        <w:spacing w:line="350" w:lineRule="exact"/>
        <w:ind w:firstLine="720"/>
        <w:jc w:val="left"/>
        <w:rPr>
          <w:rStyle w:val="21"/>
          <w:b/>
          <w:bCs/>
        </w:rPr>
      </w:pPr>
      <w:r>
        <w:rPr>
          <w:rStyle w:val="21"/>
          <w:b/>
          <w:bCs/>
        </w:rPr>
        <w:t>Болезни н</w:t>
      </w:r>
      <w:r w:rsidR="00BF59A2">
        <w:rPr>
          <w:rStyle w:val="21"/>
          <w:b/>
          <w:bCs/>
        </w:rPr>
        <w:t xml:space="preserve">ервной системы: </w:t>
      </w:r>
    </w:p>
    <w:p w:rsidR="003B0D64" w:rsidRDefault="00BF59A2">
      <w:pPr>
        <w:pStyle w:val="20"/>
        <w:shd w:val="clear" w:color="auto" w:fill="auto"/>
        <w:spacing w:line="350" w:lineRule="exact"/>
        <w:ind w:firstLine="720"/>
        <w:jc w:val="left"/>
        <w:rPr>
          <w:rStyle w:val="21"/>
          <w:b/>
          <w:bCs/>
        </w:rPr>
      </w:pPr>
      <w:r>
        <w:rPr>
          <w:rStyle w:val="21"/>
          <w:b/>
          <w:bCs/>
        </w:rPr>
        <w:t xml:space="preserve">детский церебральный паралич (все формы); </w:t>
      </w:r>
    </w:p>
    <w:p w:rsidR="003B0D64" w:rsidRDefault="00BF59A2">
      <w:pPr>
        <w:pStyle w:val="20"/>
        <w:shd w:val="clear" w:color="auto" w:fill="auto"/>
        <w:spacing w:line="350" w:lineRule="exact"/>
        <w:ind w:firstLine="720"/>
        <w:jc w:val="left"/>
        <w:rPr>
          <w:rStyle w:val="21"/>
          <w:b/>
          <w:bCs/>
        </w:rPr>
      </w:pPr>
      <w:r>
        <w:rPr>
          <w:rStyle w:val="21"/>
          <w:b/>
          <w:bCs/>
        </w:rPr>
        <w:t xml:space="preserve">последствия перинатального поражения ЦНС; </w:t>
      </w:r>
    </w:p>
    <w:p w:rsidR="003B0D64" w:rsidRDefault="00BF59A2">
      <w:pPr>
        <w:pStyle w:val="20"/>
        <w:shd w:val="clear" w:color="auto" w:fill="auto"/>
        <w:spacing w:line="350" w:lineRule="exact"/>
        <w:ind w:firstLine="720"/>
        <w:jc w:val="left"/>
        <w:rPr>
          <w:rStyle w:val="21"/>
          <w:b/>
          <w:bCs/>
        </w:rPr>
      </w:pPr>
      <w:r>
        <w:rPr>
          <w:rStyle w:val="21"/>
          <w:b/>
          <w:bCs/>
        </w:rPr>
        <w:t xml:space="preserve">задержка психо-речевого развития различного генеза; </w:t>
      </w:r>
    </w:p>
    <w:p w:rsidR="003B0D64" w:rsidRDefault="00BF59A2">
      <w:pPr>
        <w:pStyle w:val="20"/>
        <w:shd w:val="clear" w:color="auto" w:fill="auto"/>
        <w:spacing w:line="350" w:lineRule="exact"/>
        <w:ind w:firstLine="720"/>
        <w:jc w:val="left"/>
        <w:rPr>
          <w:rStyle w:val="21"/>
          <w:b/>
          <w:bCs/>
        </w:rPr>
      </w:pPr>
      <w:r>
        <w:rPr>
          <w:rStyle w:val="21"/>
          <w:b/>
          <w:bCs/>
        </w:rPr>
        <w:t>последствия перенесенных нейроинфекций, нейротравм, нарушения мозгового кро</w:t>
      </w:r>
      <w:r w:rsidR="003B0D64">
        <w:rPr>
          <w:rStyle w:val="21"/>
          <w:b/>
          <w:bCs/>
        </w:rPr>
        <w:t>в</w:t>
      </w:r>
      <w:r>
        <w:rPr>
          <w:rStyle w:val="21"/>
          <w:b/>
          <w:bCs/>
        </w:rPr>
        <w:t>о</w:t>
      </w:r>
      <w:r w:rsidR="003B0D64">
        <w:rPr>
          <w:rStyle w:val="21"/>
          <w:b/>
          <w:bCs/>
        </w:rPr>
        <w:t>о</w:t>
      </w:r>
      <w:r>
        <w:rPr>
          <w:rStyle w:val="21"/>
          <w:b/>
          <w:bCs/>
        </w:rPr>
        <w:t xml:space="preserve">бращения (паралитические и другие синдромы); </w:t>
      </w:r>
    </w:p>
    <w:p w:rsidR="00197CAA" w:rsidRDefault="003B0D64">
      <w:pPr>
        <w:pStyle w:val="20"/>
        <w:shd w:val="clear" w:color="auto" w:fill="auto"/>
        <w:spacing w:line="350" w:lineRule="exact"/>
        <w:ind w:firstLine="720"/>
        <w:jc w:val="left"/>
      </w:pPr>
      <w:r>
        <w:rPr>
          <w:rStyle w:val="21"/>
          <w:b/>
          <w:bCs/>
        </w:rPr>
        <w:t>н</w:t>
      </w:r>
      <w:r w:rsidR="00BF59A2">
        <w:rPr>
          <w:rStyle w:val="21"/>
          <w:b/>
          <w:bCs/>
        </w:rPr>
        <w:t>аследственные, хромосомные заболевания;</w:t>
      </w:r>
    </w:p>
    <w:p w:rsidR="00197CAA" w:rsidRDefault="00BF59A2">
      <w:pPr>
        <w:pStyle w:val="20"/>
        <w:shd w:val="clear" w:color="auto" w:fill="auto"/>
        <w:spacing w:line="350" w:lineRule="exact"/>
        <w:ind w:firstLine="720"/>
        <w:jc w:val="both"/>
      </w:pPr>
      <w:r>
        <w:rPr>
          <w:rStyle w:val="21"/>
          <w:b/>
          <w:bCs/>
        </w:rPr>
        <w:t>врожденные аномалии развития центральной и периферической нервной системы.</w:t>
      </w:r>
    </w:p>
    <w:p w:rsidR="00197CAA" w:rsidRDefault="00BF59A2">
      <w:pPr>
        <w:pStyle w:val="20"/>
        <w:shd w:val="clear" w:color="auto" w:fill="auto"/>
        <w:spacing w:line="350" w:lineRule="exact"/>
        <w:ind w:left="720" w:right="2440" w:firstLine="0"/>
        <w:jc w:val="left"/>
      </w:pPr>
      <w:r>
        <w:rPr>
          <w:rStyle w:val="21"/>
          <w:b/>
          <w:bCs/>
        </w:rPr>
        <w:t>Пограничные нервно-психические расстройства: энурез;</w:t>
      </w:r>
    </w:p>
    <w:p w:rsidR="00197CAA" w:rsidRDefault="00BF59A2">
      <w:pPr>
        <w:pStyle w:val="20"/>
        <w:shd w:val="clear" w:color="auto" w:fill="auto"/>
        <w:spacing w:line="350" w:lineRule="exact"/>
        <w:ind w:firstLine="720"/>
        <w:jc w:val="both"/>
      </w:pPr>
      <w:r>
        <w:rPr>
          <w:rStyle w:val="21"/>
          <w:b/>
          <w:bCs/>
        </w:rPr>
        <w:t>тикозные: расстройства;</w:t>
      </w:r>
    </w:p>
    <w:p w:rsidR="00197CAA" w:rsidRDefault="00BF59A2">
      <w:pPr>
        <w:pStyle w:val="20"/>
        <w:shd w:val="clear" w:color="auto" w:fill="auto"/>
        <w:spacing w:line="350" w:lineRule="exact"/>
        <w:ind w:firstLine="720"/>
        <w:jc w:val="left"/>
      </w:pPr>
      <w:r>
        <w:rPr>
          <w:rStyle w:val="21"/>
          <w:b/>
          <w:bCs/>
        </w:rPr>
        <w:t>нарушения высших корковых функций: речи, гнозиса, праксиса, когнитивные расстройства;</w:t>
      </w:r>
    </w:p>
    <w:p w:rsidR="00197CAA" w:rsidRDefault="00BF59A2">
      <w:pPr>
        <w:pStyle w:val="20"/>
        <w:shd w:val="clear" w:color="auto" w:fill="auto"/>
        <w:spacing w:line="350" w:lineRule="exact"/>
        <w:ind w:firstLine="720"/>
        <w:jc w:val="both"/>
      </w:pPr>
      <w:r>
        <w:rPr>
          <w:rStyle w:val="21"/>
          <w:b/>
          <w:bCs/>
        </w:rPr>
        <w:t>СДВГ.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Болезни дыхательной системы;</w:t>
      </w:r>
    </w:p>
    <w:p w:rsidR="00197CAA" w:rsidRDefault="003B0D64">
      <w:pPr>
        <w:pStyle w:val="20"/>
        <w:shd w:val="clear" w:color="auto" w:fill="auto"/>
        <w:ind w:firstLine="0"/>
        <w:jc w:val="both"/>
      </w:pPr>
      <w:r>
        <w:rPr>
          <w:rStyle w:val="21"/>
          <w:b/>
          <w:bCs/>
        </w:rPr>
        <w:t>Болезни о</w:t>
      </w:r>
      <w:r w:rsidR="00BF59A2">
        <w:rPr>
          <w:rStyle w:val="21"/>
          <w:b/>
          <w:bCs/>
        </w:rPr>
        <w:t>порно-двигательного аппарата:</w:t>
      </w:r>
    </w:p>
    <w:p w:rsidR="00197CAA" w:rsidRDefault="003B0D64">
      <w:pPr>
        <w:pStyle w:val="20"/>
        <w:shd w:val="clear" w:color="auto" w:fill="auto"/>
        <w:ind w:firstLine="0"/>
        <w:jc w:val="both"/>
      </w:pPr>
      <w:r>
        <w:rPr>
          <w:rStyle w:val="21"/>
          <w:b/>
          <w:bCs/>
        </w:rPr>
        <w:t xml:space="preserve">сколиоз </w:t>
      </w:r>
      <w:r>
        <w:rPr>
          <w:rStyle w:val="21"/>
          <w:b/>
          <w:bCs/>
          <w:lang w:val="en-US"/>
        </w:rPr>
        <w:t>I</w:t>
      </w:r>
      <w:r w:rsidRPr="003B0D64">
        <w:rPr>
          <w:rStyle w:val="21"/>
          <w:b/>
          <w:bCs/>
        </w:rPr>
        <w:t>-</w:t>
      </w:r>
      <w:r>
        <w:rPr>
          <w:rStyle w:val="21"/>
          <w:b/>
          <w:bCs/>
          <w:lang w:val="en-US"/>
        </w:rPr>
        <w:t>IV</w:t>
      </w:r>
      <w:r>
        <w:rPr>
          <w:rStyle w:val="21"/>
          <w:b/>
          <w:bCs/>
        </w:rPr>
        <w:t xml:space="preserve"> </w:t>
      </w:r>
      <w:r w:rsidR="00BF59A2">
        <w:rPr>
          <w:rStyle w:val="21"/>
          <w:b/>
          <w:bCs/>
        </w:rPr>
        <w:t>степени</w:t>
      </w:r>
    </w:p>
    <w:p w:rsidR="003B0D64" w:rsidRDefault="00BF59A2" w:rsidP="003B0D64">
      <w:pPr>
        <w:pStyle w:val="20"/>
        <w:shd w:val="clear" w:color="auto" w:fill="auto"/>
        <w:ind w:right="1200" w:firstLine="720"/>
        <w:jc w:val="left"/>
        <w:rPr>
          <w:rStyle w:val="21"/>
          <w:b/>
          <w:bCs/>
        </w:rPr>
      </w:pPr>
      <w:r>
        <w:rPr>
          <w:rStyle w:val="21"/>
          <w:b/>
          <w:bCs/>
        </w:rPr>
        <w:t xml:space="preserve">врожденная мышечная кривошея, врожденная косолапость, </w:t>
      </w:r>
      <w:r w:rsidR="003B0D64">
        <w:rPr>
          <w:rStyle w:val="21"/>
          <w:b/>
          <w:bCs/>
        </w:rPr>
        <w:t>д</w:t>
      </w:r>
      <w:r>
        <w:rPr>
          <w:rStyle w:val="21"/>
          <w:b/>
          <w:bCs/>
        </w:rPr>
        <w:t>исплазия тазобедренного сустава;</w:t>
      </w:r>
    </w:p>
    <w:p w:rsidR="003B0D64" w:rsidRDefault="003B0D64" w:rsidP="003B0D64">
      <w:pPr>
        <w:pStyle w:val="20"/>
        <w:shd w:val="clear" w:color="auto" w:fill="auto"/>
        <w:ind w:right="1200" w:firstLine="720"/>
        <w:jc w:val="left"/>
        <w:rPr>
          <w:rStyle w:val="21"/>
          <w:b/>
          <w:bCs/>
        </w:rPr>
      </w:pPr>
      <w:r>
        <w:rPr>
          <w:rStyle w:val="21"/>
          <w:b/>
          <w:bCs/>
        </w:rPr>
        <w:t xml:space="preserve">нарушение </w:t>
      </w:r>
      <w:r w:rsidR="00BF59A2">
        <w:rPr>
          <w:rStyle w:val="21"/>
          <w:b/>
          <w:bCs/>
        </w:rPr>
        <w:t>осанки;</w:t>
      </w:r>
    </w:p>
    <w:p w:rsidR="003B0D64" w:rsidRDefault="003B0D64" w:rsidP="003B0D64">
      <w:pPr>
        <w:pStyle w:val="20"/>
        <w:shd w:val="clear" w:color="auto" w:fill="auto"/>
        <w:ind w:right="1200" w:firstLine="720"/>
        <w:jc w:val="left"/>
        <w:rPr>
          <w:rStyle w:val="21"/>
          <w:b/>
          <w:bCs/>
        </w:rPr>
      </w:pPr>
      <w:r>
        <w:rPr>
          <w:rStyle w:val="21"/>
          <w:b/>
          <w:bCs/>
        </w:rPr>
        <w:t>плоскост</w:t>
      </w:r>
      <w:r w:rsidR="00BF59A2">
        <w:rPr>
          <w:rStyle w:val="21"/>
          <w:b/>
          <w:bCs/>
        </w:rPr>
        <w:t>опие;</w:t>
      </w:r>
    </w:p>
    <w:p w:rsidR="003B0D64" w:rsidRDefault="003B0D64" w:rsidP="003B0D64">
      <w:pPr>
        <w:pStyle w:val="20"/>
        <w:shd w:val="clear" w:color="auto" w:fill="auto"/>
        <w:ind w:right="1200" w:firstLine="720"/>
        <w:jc w:val="left"/>
        <w:rPr>
          <w:rStyle w:val="21"/>
          <w:b/>
          <w:bCs/>
        </w:rPr>
      </w:pPr>
      <w:r>
        <w:rPr>
          <w:rStyle w:val="21"/>
          <w:b/>
          <w:bCs/>
        </w:rPr>
        <w:t xml:space="preserve">дорсопатии </w:t>
      </w:r>
      <w:r w:rsidR="00BF59A2">
        <w:rPr>
          <w:rStyle w:val="21"/>
          <w:b/>
          <w:bCs/>
        </w:rPr>
        <w:t xml:space="preserve">различного генеза; </w:t>
      </w:r>
    </w:p>
    <w:p w:rsidR="003B0D64" w:rsidRDefault="003B0D64" w:rsidP="003B0D64">
      <w:pPr>
        <w:pStyle w:val="20"/>
        <w:shd w:val="clear" w:color="auto" w:fill="auto"/>
        <w:ind w:right="1200" w:firstLine="720"/>
        <w:jc w:val="left"/>
        <w:rPr>
          <w:rStyle w:val="21"/>
          <w:b/>
          <w:bCs/>
        </w:rPr>
      </w:pPr>
      <w:r>
        <w:rPr>
          <w:rStyle w:val="21"/>
          <w:b/>
          <w:bCs/>
        </w:rPr>
        <w:t xml:space="preserve">артрозы, </w:t>
      </w:r>
      <w:r w:rsidR="00BF59A2">
        <w:rPr>
          <w:rStyle w:val="21"/>
          <w:b/>
          <w:bCs/>
        </w:rPr>
        <w:t xml:space="preserve">артропатии, хондропатии; </w:t>
      </w:r>
    </w:p>
    <w:p w:rsidR="003B0D64" w:rsidRDefault="003B0D64" w:rsidP="003B0D64">
      <w:pPr>
        <w:pStyle w:val="20"/>
        <w:shd w:val="clear" w:color="auto" w:fill="auto"/>
        <w:ind w:right="1200" w:firstLine="720"/>
        <w:jc w:val="left"/>
        <w:rPr>
          <w:rStyle w:val="21"/>
          <w:b/>
          <w:bCs/>
        </w:rPr>
      </w:pPr>
      <w:r>
        <w:rPr>
          <w:rStyle w:val="21"/>
          <w:b/>
          <w:bCs/>
        </w:rPr>
        <w:t xml:space="preserve">последствия </w:t>
      </w:r>
      <w:r w:rsidR="00BF59A2">
        <w:rPr>
          <w:rStyle w:val="21"/>
          <w:b/>
          <w:bCs/>
        </w:rPr>
        <w:t xml:space="preserve">переломов костей (контрактуры); </w:t>
      </w:r>
    </w:p>
    <w:p w:rsidR="003B0D64" w:rsidRDefault="003B0D64" w:rsidP="003B0D64">
      <w:pPr>
        <w:pStyle w:val="20"/>
        <w:shd w:val="clear" w:color="auto" w:fill="auto"/>
        <w:ind w:right="1200" w:firstLine="720"/>
        <w:jc w:val="left"/>
        <w:rPr>
          <w:rStyle w:val="21"/>
          <w:b/>
          <w:bCs/>
        </w:rPr>
      </w:pPr>
      <w:r>
        <w:rPr>
          <w:rStyle w:val="21"/>
          <w:b/>
          <w:bCs/>
        </w:rPr>
        <w:t xml:space="preserve">Болезни системы </w:t>
      </w:r>
      <w:r w:rsidR="00BF59A2">
        <w:rPr>
          <w:rStyle w:val="21"/>
          <w:b/>
          <w:bCs/>
        </w:rPr>
        <w:t xml:space="preserve">кровообращения; </w:t>
      </w:r>
    </w:p>
    <w:p w:rsidR="00197CAA" w:rsidRDefault="003B0D64" w:rsidP="003B0D64">
      <w:pPr>
        <w:pStyle w:val="20"/>
        <w:shd w:val="clear" w:color="auto" w:fill="auto"/>
        <w:ind w:right="1200" w:firstLine="720"/>
        <w:jc w:val="left"/>
      </w:pPr>
      <w:r>
        <w:rPr>
          <w:rStyle w:val="21"/>
          <w:b/>
          <w:bCs/>
        </w:rPr>
        <w:t>Болезни о</w:t>
      </w:r>
      <w:r w:rsidR="00BF59A2">
        <w:rPr>
          <w:rStyle w:val="21"/>
          <w:b/>
          <w:bCs/>
        </w:rPr>
        <w:t>рганов пищеварения.</w:t>
      </w:r>
      <w:r w:rsidR="00BF59A2">
        <w:br w:type="page"/>
      </w:r>
    </w:p>
    <w:p w:rsidR="00BF59A2" w:rsidRDefault="00BF59A2">
      <w:pPr>
        <w:pStyle w:val="20"/>
        <w:shd w:val="clear" w:color="auto" w:fill="auto"/>
        <w:spacing w:line="341" w:lineRule="exact"/>
        <w:ind w:firstLine="740"/>
        <w:jc w:val="left"/>
      </w:pPr>
      <w:r>
        <w:lastRenderedPageBreak/>
        <w:t xml:space="preserve">Наблюдение за состоянием здоровья несовершеннолетних в </w:t>
      </w:r>
      <w:r w:rsidR="003B0D64">
        <w:t>учреждении ве</w:t>
      </w:r>
      <w:r>
        <w:t>дут: врач-педиатр, врач-невролог, врач-офтальмолог, врач- физиотерапевт.</w:t>
      </w:r>
    </w:p>
    <w:p w:rsidR="00197CAA" w:rsidRDefault="00BF59A2">
      <w:pPr>
        <w:pStyle w:val="20"/>
        <w:shd w:val="clear" w:color="auto" w:fill="auto"/>
        <w:spacing w:line="341" w:lineRule="exact"/>
        <w:ind w:firstLine="740"/>
        <w:jc w:val="left"/>
      </w:pPr>
      <w:r>
        <w:t>Оборудованы:</w:t>
      </w:r>
    </w:p>
    <w:p w:rsidR="00BF59A2" w:rsidRDefault="00BF59A2" w:rsidP="00BF59A2">
      <w:pPr>
        <w:pStyle w:val="20"/>
        <w:shd w:val="clear" w:color="auto" w:fill="auto"/>
        <w:ind w:firstLine="0"/>
        <w:jc w:val="both"/>
      </w:pPr>
      <w:r>
        <w:t>физиотерапевтический кабинет (ДМВ-терапия, магнитотерапия, аппарат низкочастотной физиотерапии «Амплипульс», ТОК-1 (гальванизатор, электрофорез), кварцевый ультрафиолетовый облучатель (стационарный, переносной), ингаляторий на 6 мест);</w:t>
      </w:r>
    </w:p>
    <w:p w:rsidR="00BF59A2" w:rsidRDefault="00BF59A2" w:rsidP="00BF59A2">
      <w:pPr>
        <w:pStyle w:val="20"/>
        <w:shd w:val="clear" w:color="auto" w:fill="auto"/>
        <w:spacing w:line="341" w:lineRule="exact"/>
        <w:ind w:firstLine="740"/>
        <w:jc w:val="left"/>
        <w:rPr>
          <w:lang w:eastAsia="en-US" w:bidi="en-US"/>
        </w:rPr>
      </w:pPr>
      <w:r>
        <w:t xml:space="preserve">3 кабинета массажа (массажные столы ОРМЕД </w:t>
      </w:r>
      <w:r>
        <w:rPr>
          <w:lang w:val="en-US" w:eastAsia="en-US" w:bidi="en-US"/>
        </w:rPr>
        <w:t>manual</w:t>
      </w:r>
      <w:r w:rsidRPr="003B0D64">
        <w:rPr>
          <w:lang w:eastAsia="en-US" w:bidi="en-US"/>
        </w:rPr>
        <w:t>);</w:t>
      </w:r>
    </w:p>
    <w:p w:rsidR="00BF59A2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rPr>
          <w:lang w:eastAsia="en-US" w:bidi="en-US"/>
        </w:rPr>
        <w:t xml:space="preserve">зал АФК </w:t>
      </w:r>
      <w:r>
        <w:t xml:space="preserve">(тренажер ГРОССА, мотомед, параподиум). </w:t>
      </w:r>
    </w:p>
    <w:p w:rsidR="00BF59A2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>Несовершеннолетним получателям социальных услуг предоставляется:</w:t>
      </w:r>
    </w:p>
    <w:p w:rsidR="00197CAA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>Социально-медицинские услуги:</w:t>
      </w:r>
    </w:p>
    <w:p w:rsidR="00BF59A2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 xml:space="preserve">консультативный прием и динамическое наблюдение врачей (невролога, педиатра, офтальмолога, физиотерапевта, психиатра); </w:t>
      </w:r>
    </w:p>
    <w:p w:rsidR="00BF59A2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 xml:space="preserve">массаж (классический, точечный, сегментарный); </w:t>
      </w:r>
    </w:p>
    <w:p w:rsidR="00197CAA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>адаптивная физкультура;</w:t>
      </w:r>
    </w:p>
    <w:p w:rsidR="00BF59A2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>психотерапия (индивидуальная, семейная);</w:t>
      </w:r>
    </w:p>
    <w:p w:rsidR="00BF59A2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>физиолечение (ингаляции, УФО, магнитотерапия, СМТ, электросон, электрофорез);</w:t>
      </w:r>
    </w:p>
    <w:p w:rsidR="00197CAA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>водолечение.</w:t>
      </w:r>
    </w:p>
    <w:p w:rsidR="00BF59A2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 xml:space="preserve">Психолого-педагогические услуги: </w:t>
      </w:r>
    </w:p>
    <w:p w:rsidR="00BF59A2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 xml:space="preserve">консультативные приёмы психолога, логопеда; </w:t>
      </w:r>
    </w:p>
    <w:p w:rsidR="00BF59A2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 xml:space="preserve">психологическая диагностика; </w:t>
      </w:r>
    </w:p>
    <w:p w:rsidR="00BF59A2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 xml:space="preserve">психологическая коррекция; </w:t>
      </w:r>
    </w:p>
    <w:p w:rsidR="00BF59A2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 xml:space="preserve">семейное консультирование; </w:t>
      </w:r>
    </w:p>
    <w:p w:rsidR="00197CAA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>социально-бытовая реабилитация;</w:t>
      </w:r>
    </w:p>
    <w:p w:rsidR="00197CAA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>логопедическая коррекция:</w:t>
      </w:r>
      <w:r>
        <w:tab/>
        <w:t>исследование речевого развития</w:t>
      </w:r>
    </w:p>
    <w:p w:rsidR="00BF59A2" w:rsidRDefault="00BF59A2" w:rsidP="00BF59A2">
      <w:pPr>
        <w:pStyle w:val="20"/>
        <w:shd w:val="clear" w:color="auto" w:fill="auto"/>
        <w:spacing w:line="350" w:lineRule="exact"/>
        <w:ind w:firstLine="0"/>
        <w:jc w:val="both"/>
      </w:pPr>
      <w:r>
        <w:t>звукопроизношения, грамматического строя речи и коррекция выявленных нарушения.</w:t>
      </w:r>
    </w:p>
    <w:p w:rsidR="00197CAA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>Социально-медицинские услуги осуществляются по следующим направлениям:</w:t>
      </w:r>
    </w:p>
    <w:p w:rsidR="00197CAA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>медикоментозное направление,</w:t>
      </w:r>
    </w:p>
    <w:p w:rsidR="00BF59A2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t>немедикаментозное направление.</w:t>
      </w:r>
    </w:p>
    <w:p w:rsidR="00197CAA" w:rsidRDefault="00BF59A2" w:rsidP="00BF59A2">
      <w:pPr>
        <w:pStyle w:val="20"/>
        <w:shd w:val="clear" w:color="auto" w:fill="auto"/>
        <w:spacing w:line="341" w:lineRule="exact"/>
        <w:ind w:firstLine="740"/>
        <w:jc w:val="left"/>
        <w:sectPr w:rsidR="00197CAA">
          <w:type w:val="continuous"/>
          <w:pgSz w:w="11900" w:h="16840"/>
          <w:pgMar w:top="1750" w:right="1555" w:bottom="1740" w:left="1705" w:header="0" w:footer="3" w:gutter="0"/>
          <w:cols w:space="720"/>
          <w:noEndnote/>
          <w:docGrid w:linePitch="360"/>
        </w:sectPr>
      </w:pPr>
      <w:r>
        <w:t>В рамках медикоментозного направления дети получают препараты в соответствии с назначениями профильных лога, педиатра, офтальмолога и др.</w:t>
      </w:r>
    </w:p>
    <w:p w:rsidR="00197CAA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 w:rsidRPr="00BF59A2">
        <w:lastRenderedPageBreak/>
        <w:t>Немедикоментозная реабилитация включает в себя следующие лечебно-восстановительные и профилактические мероприятия:</w:t>
      </w:r>
    </w:p>
    <w:p w:rsidR="00197CAA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 w:rsidRPr="00BF59A2">
        <w:t>Занятия АФК;</w:t>
      </w:r>
    </w:p>
    <w:p w:rsidR="00197CAA" w:rsidRPr="00BF59A2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 w:rsidRPr="00BF59A2">
        <w:t>физиотерапевтические процедуры;</w:t>
      </w:r>
    </w:p>
    <w:p w:rsidR="00BF59A2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 w:rsidRPr="00BF59A2">
        <w:t>массаж</w:t>
      </w:r>
    </w:p>
    <w:p w:rsidR="00BF59A2" w:rsidRDefault="00BF59A2" w:rsidP="00BF59A2">
      <w:pPr>
        <w:pStyle w:val="20"/>
        <w:shd w:val="clear" w:color="auto" w:fill="auto"/>
        <w:spacing w:line="341" w:lineRule="exact"/>
        <w:ind w:firstLine="740"/>
        <w:jc w:val="left"/>
        <w:rPr>
          <w:rStyle w:val="21"/>
          <w:b/>
          <w:bCs/>
        </w:rPr>
      </w:pPr>
      <w:r w:rsidRPr="00BF59A2">
        <w:t>аппаратные офтальмологические</w:t>
      </w:r>
      <w:r>
        <w:rPr>
          <w:rStyle w:val="21"/>
          <w:b/>
          <w:bCs/>
        </w:rPr>
        <w:t xml:space="preserve"> процедуры.</w:t>
      </w:r>
    </w:p>
    <w:p w:rsidR="00197CAA" w:rsidRDefault="00BF59A2" w:rsidP="00BF59A2">
      <w:pPr>
        <w:pStyle w:val="20"/>
        <w:shd w:val="clear" w:color="auto" w:fill="auto"/>
        <w:spacing w:line="341" w:lineRule="exact"/>
        <w:ind w:firstLine="740"/>
        <w:jc w:val="left"/>
      </w:pPr>
      <w:r>
        <w:rPr>
          <w:rStyle w:val="21"/>
          <w:b/>
          <w:bCs/>
        </w:rPr>
        <w:t>В 2016 году учреждением оказано 18 234 социально-медицинских услуг.</w:t>
      </w:r>
    </w:p>
    <w:p w:rsidR="00FF4DAE" w:rsidRDefault="00BF59A2">
      <w:pPr>
        <w:pStyle w:val="20"/>
        <w:shd w:val="clear" w:color="auto" w:fill="auto"/>
        <w:ind w:firstLine="0"/>
        <w:jc w:val="both"/>
        <w:rPr>
          <w:rStyle w:val="21"/>
          <w:b/>
          <w:bCs/>
        </w:rPr>
      </w:pPr>
      <w:r>
        <w:rPr>
          <w:rStyle w:val="21"/>
          <w:b/>
          <w:bCs/>
        </w:rPr>
        <w:t>В 2015-2016 годы за счет средств государственной программы круга «Доступная среда в Ханты-Мансийском автономном округе-Югре на 2015-2020 годы» учреждением приобретено реабилитационное оборудование для комнаты оккупационной терапии, предназначенное для восстановления (формирования) способности к самообслуживанию в быту, навыков бытовой деятельности</w:t>
      </w:r>
      <w:r w:rsidR="00FF4DAE">
        <w:rPr>
          <w:rStyle w:val="21"/>
          <w:b/>
          <w:bCs/>
        </w:rPr>
        <w:t xml:space="preserve">. </w:t>
      </w:r>
    </w:p>
    <w:p w:rsidR="00197CAA" w:rsidRDefault="00FF4DAE" w:rsidP="00FF4DAE">
      <w:pPr>
        <w:pStyle w:val="20"/>
        <w:shd w:val="clear" w:color="auto" w:fill="auto"/>
        <w:spacing w:line="341" w:lineRule="exact"/>
        <w:ind w:firstLine="740"/>
        <w:jc w:val="left"/>
        <w:rPr>
          <w:rStyle w:val="21"/>
          <w:b/>
          <w:bCs/>
        </w:rPr>
      </w:pPr>
      <w:r>
        <w:rPr>
          <w:rStyle w:val="21"/>
          <w:b/>
          <w:bCs/>
        </w:rPr>
        <w:t>В ходе</w:t>
      </w:r>
      <w:r w:rsidR="00BF59A2">
        <w:rPr>
          <w:rStyle w:val="21"/>
          <w:b/>
          <w:bCs/>
        </w:rPr>
        <w:t xml:space="preserve"> проверки выявлена потребность в приобретении для дневного пребывания несовершеннолетних нового ого оборудования, в связи с износом имеющегося</w:t>
      </w:r>
      <w:r>
        <w:rPr>
          <w:rStyle w:val="21"/>
          <w:b/>
          <w:bCs/>
        </w:rPr>
        <w:t>.</w:t>
      </w:r>
    </w:p>
    <w:p w:rsidR="00FF4DAE" w:rsidRDefault="00FF4DAE" w:rsidP="00FF4DAE">
      <w:pPr>
        <w:pStyle w:val="20"/>
        <w:shd w:val="clear" w:color="auto" w:fill="auto"/>
        <w:spacing w:line="341" w:lineRule="exact"/>
        <w:ind w:firstLine="740"/>
        <w:jc w:val="left"/>
      </w:pPr>
      <w:r>
        <w:rPr>
          <w:rStyle w:val="21"/>
          <w:b/>
          <w:bCs/>
        </w:rPr>
        <w:t>В результате проведенного анализа социально-медицинской реабилитации несовершеннолетних, отмечены следующие показатели:</w:t>
      </w:r>
    </w:p>
    <w:p w:rsidR="00197CAA" w:rsidRDefault="00197CAA">
      <w:pPr>
        <w:pStyle w:val="20"/>
        <w:shd w:val="clear" w:color="auto" w:fill="auto"/>
        <w:spacing w:line="341" w:lineRule="exact"/>
        <w:ind w:firstLine="70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-3.7pt;margin-top:5.2pt;width:428.15pt;height:125.7pt;z-index:-12582936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113"/>
                    <w:gridCol w:w="1276"/>
                    <w:gridCol w:w="1418"/>
                  </w:tblGrid>
                  <w:tr w:rsidR="00FF4DAE" w:rsidTr="00FF4D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</w:trPr>
                    <w:tc>
                      <w:tcPr>
                        <w:tcW w:w="5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F4DAE" w:rsidRDefault="00FF4DAE" w:rsidP="00FF4DAE">
                        <w:pPr>
                          <w:pStyle w:val="20"/>
                          <w:shd w:val="clear" w:color="auto" w:fill="auto"/>
                          <w:spacing w:line="222" w:lineRule="exact"/>
                          <w:ind w:firstLine="0"/>
                          <w:rPr>
                            <w:sz w:val="10"/>
                            <w:szCs w:val="10"/>
                          </w:rPr>
                        </w:pPr>
                        <w:r w:rsidRPr="00FF4DAE">
                          <w:rPr>
                            <w:rStyle w:val="210pt2"/>
                            <w:b/>
                            <w:bCs/>
                            <w:color w:val="000000"/>
                          </w:rPr>
                          <w:t>Показатель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F4DAE" w:rsidRPr="00FF4DAE" w:rsidRDefault="00FF4DAE" w:rsidP="00FF4DAE">
                        <w:pPr>
                          <w:pStyle w:val="20"/>
                          <w:shd w:val="clear" w:color="auto" w:fill="auto"/>
                          <w:spacing w:line="222" w:lineRule="exact"/>
                          <w:ind w:firstLine="0"/>
                          <w:rPr>
                            <w:rStyle w:val="210pt2"/>
                            <w:color w:val="000000"/>
                          </w:rPr>
                        </w:pPr>
                        <w:r w:rsidRPr="00FF4DAE">
                          <w:rPr>
                            <w:rStyle w:val="210pt2"/>
                            <w:b/>
                            <w:bCs/>
                            <w:color w:val="000000"/>
                          </w:rPr>
                          <w:t>2015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F4DAE" w:rsidRPr="00FF4DAE" w:rsidRDefault="00FF4DAE" w:rsidP="00FF4DAE">
                        <w:pPr>
                          <w:pStyle w:val="20"/>
                          <w:shd w:val="clear" w:color="auto" w:fill="auto"/>
                          <w:spacing w:line="222" w:lineRule="exact"/>
                          <w:ind w:left="280" w:firstLine="0"/>
                          <w:rPr>
                            <w:rStyle w:val="210pt2"/>
                            <w:color w:val="000000"/>
                          </w:rPr>
                        </w:pPr>
                        <w:r w:rsidRPr="00FF4DAE">
                          <w:rPr>
                            <w:rStyle w:val="210pt2"/>
                            <w:b/>
                            <w:bCs/>
                            <w:color w:val="000000"/>
                          </w:rPr>
                          <w:t>2016</w:t>
                        </w:r>
                      </w:p>
                    </w:tc>
                  </w:tr>
                  <w:tr w:rsidR="00FF4DAE" w:rsidTr="00FF4D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F4DAE" w:rsidRDefault="00FF4DAE">
                        <w:pPr>
                          <w:pStyle w:val="20"/>
                          <w:shd w:val="clear" w:color="auto" w:fill="auto"/>
                          <w:spacing w:line="222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Значительное улучшение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F4DAE" w:rsidRDefault="00FF4DAE" w:rsidP="00FF4DAE">
                        <w:pPr>
                          <w:pStyle w:val="20"/>
                          <w:shd w:val="clear" w:color="auto" w:fill="auto"/>
                          <w:spacing w:line="222" w:lineRule="exact"/>
                          <w:ind w:right="280" w:firstLine="0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6%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F4DAE" w:rsidRDefault="00FF4DAE" w:rsidP="00FF4DAE">
                        <w:pPr>
                          <w:pStyle w:val="20"/>
                          <w:shd w:val="clear" w:color="auto" w:fill="auto"/>
                          <w:spacing w:line="222" w:lineRule="exact"/>
                          <w:ind w:firstLine="0"/>
                        </w:pPr>
                        <w:r>
                          <w:rPr>
                            <w:rStyle w:val="210pt0"/>
                            <w:b/>
                            <w:bCs/>
                          </w:rPr>
                          <w:t>5%</w:t>
                        </w:r>
                      </w:p>
                    </w:tc>
                  </w:tr>
                  <w:tr w:rsidR="00FF4DAE" w:rsidTr="00FF4D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5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F4DAE" w:rsidRDefault="00FF4DAE">
                        <w:pPr>
                          <w:pStyle w:val="20"/>
                          <w:shd w:val="clear" w:color="auto" w:fill="auto"/>
                          <w:spacing w:line="222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Улучшение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F4DAE" w:rsidRDefault="00FF4DAE" w:rsidP="00FF4DAE">
                        <w:pPr>
                          <w:pStyle w:val="20"/>
                          <w:shd w:val="clear" w:color="auto" w:fill="auto"/>
                          <w:spacing w:line="222" w:lineRule="exact"/>
                          <w:ind w:right="280" w:firstLine="0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65%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F4DAE" w:rsidRDefault="00FF4DAE" w:rsidP="00FF4DAE">
                        <w:pPr>
                          <w:pStyle w:val="20"/>
                          <w:shd w:val="clear" w:color="auto" w:fill="auto"/>
                          <w:spacing w:line="222" w:lineRule="exact"/>
                          <w:ind w:left="280" w:firstLine="0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62%</w:t>
                        </w:r>
                      </w:p>
                    </w:tc>
                  </w:tr>
                  <w:tr w:rsidR="00FF4DAE" w:rsidTr="00FF4D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5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F4DAE" w:rsidRDefault="00FF4DAE">
                        <w:pPr>
                          <w:pStyle w:val="20"/>
                          <w:shd w:val="clear" w:color="auto" w:fill="auto"/>
                          <w:spacing w:line="222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Незначительное улучшение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F4DAE" w:rsidRDefault="00FF4DAE" w:rsidP="00FF4DAE">
                        <w:pPr>
                          <w:pStyle w:val="20"/>
                          <w:shd w:val="clear" w:color="auto" w:fill="auto"/>
                          <w:spacing w:line="222" w:lineRule="exact"/>
                          <w:ind w:right="280" w:firstLine="0"/>
                        </w:pPr>
                        <w:r>
                          <w:rPr>
                            <w:rStyle w:val="210pt0"/>
                            <w:b/>
                            <w:bCs/>
                          </w:rPr>
                          <w:t>22%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F4DAE" w:rsidRDefault="00FF4DAE" w:rsidP="00FF4DAE">
                        <w:pPr>
                          <w:pStyle w:val="20"/>
                          <w:shd w:val="clear" w:color="auto" w:fill="auto"/>
                          <w:spacing w:line="222" w:lineRule="exact"/>
                          <w:ind w:left="280" w:firstLine="0"/>
                        </w:pPr>
                        <w:r>
                          <w:rPr>
                            <w:rStyle w:val="210pt0"/>
                            <w:b/>
                            <w:bCs/>
                          </w:rPr>
                          <w:t>22%</w:t>
                        </w:r>
                      </w:p>
                    </w:tc>
                  </w:tr>
                  <w:tr w:rsidR="00FF4DAE" w:rsidTr="00FF4D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5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F4DAE" w:rsidRDefault="00FF4DAE">
                        <w:pPr>
                          <w:pStyle w:val="20"/>
                          <w:shd w:val="clear" w:color="auto" w:fill="auto"/>
                          <w:spacing w:line="222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Без перемен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F4DAE" w:rsidRDefault="00FF4DAE" w:rsidP="00FF4DAE">
                        <w:pPr>
                          <w:pStyle w:val="20"/>
                          <w:shd w:val="clear" w:color="auto" w:fill="auto"/>
                          <w:spacing w:line="222" w:lineRule="exact"/>
                          <w:ind w:right="280" w:firstLine="0"/>
                        </w:pPr>
                        <w:r>
                          <w:rPr>
                            <w:rStyle w:val="210pt0"/>
                            <w:b/>
                            <w:bCs/>
                          </w:rPr>
                          <w:t>4,0 %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F4DAE" w:rsidRDefault="00FF4DAE" w:rsidP="00FF4DAE">
                        <w:pPr>
                          <w:pStyle w:val="20"/>
                          <w:shd w:val="clear" w:color="auto" w:fill="auto"/>
                          <w:spacing w:line="222" w:lineRule="exact"/>
                          <w:ind w:left="280" w:firstLine="0"/>
                        </w:pPr>
                        <w:r>
                          <w:rPr>
                            <w:rStyle w:val="210pt0"/>
                            <w:b/>
                            <w:bCs/>
                          </w:rPr>
                          <w:t>6,4 %</w:t>
                        </w:r>
                      </w:p>
                    </w:tc>
                  </w:tr>
                  <w:tr w:rsidR="00FF4DAE" w:rsidTr="00FF4D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</w:trPr>
                    <w:tc>
                      <w:tcPr>
                        <w:tcW w:w="5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F4DAE" w:rsidRDefault="00FF4DAE">
                        <w:pPr>
                          <w:pStyle w:val="20"/>
                          <w:shd w:val="clear" w:color="auto" w:fill="auto"/>
                          <w:spacing w:line="222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Ухудшение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F4DAE" w:rsidRDefault="00FF4DAE" w:rsidP="00FF4DAE">
                        <w:pPr>
                          <w:pStyle w:val="20"/>
                          <w:shd w:val="clear" w:color="auto" w:fill="auto"/>
                          <w:spacing w:line="222" w:lineRule="exact"/>
                          <w:ind w:right="280" w:firstLine="0"/>
                        </w:pPr>
                        <w:r>
                          <w:rPr>
                            <w:rStyle w:val="210pt0"/>
                            <w:b/>
                            <w:bCs/>
                          </w:rPr>
                          <w:t>1,6%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F4DAE" w:rsidRDefault="00FF4DAE" w:rsidP="00FF4DAE">
                        <w:pPr>
                          <w:pStyle w:val="20"/>
                          <w:shd w:val="clear" w:color="auto" w:fill="auto"/>
                          <w:spacing w:line="222" w:lineRule="exact"/>
                          <w:ind w:left="280" w:firstLine="0"/>
                        </w:pPr>
                        <w:r>
                          <w:rPr>
                            <w:rStyle w:val="210pt0"/>
                            <w:b/>
                            <w:bCs/>
                          </w:rPr>
                          <w:t>1,6%</w:t>
                        </w:r>
                      </w:p>
                    </w:tc>
                  </w:tr>
                  <w:tr w:rsidR="00FF4DAE" w:rsidTr="00FF4D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</w:trPr>
                    <w:tc>
                      <w:tcPr>
                        <w:tcW w:w="5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F4DAE" w:rsidRDefault="00FF4DAE">
                        <w:pPr>
                          <w:pStyle w:val="20"/>
                          <w:shd w:val="clear" w:color="auto" w:fill="auto"/>
                          <w:spacing w:line="222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Не проведена оценка из-за малого срока реабилитации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F4DAE" w:rsidRDefault="00FF4DAE" w:rsidP="00FF4DAE">
                        <w:pPr>
                          <w:pStyle w:val="20"/>
                          <w:shd w:val="clear" w:color="auto" w:fill="auto"/>
                          <w:spacing w:line="222" w:lineRule="exact"/>
                          <w:ind w:right="280" w:firstLine="0"/>
                        </w:pPr>
                        <w:r>
                          <w:rPr>
                            <w:rStyle w:val="210pt0"/>
                            <w:b/>
                            <w:bCs/>
                          </w:rPr>
                          <w:t>3%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F4DAE" w:rsidRDefault="00FF4DAE" w:rsidP="00FF4DAE">
                        <w:pPr>
                          <w:pStyle w:val="20"/>
                          <w:shd w:val="clear" w:color="auto" w:fill="auto"/>
                          <w:spacing w:line="222" w:lineRule="exact"/>
                          <w:ind w:firstLine="0"/>
                        </w:pPr>
                        <w:r>
                          <w:rPr>
                            <w:rStyle w:val="210pt0"/>
                            <w:b/>
                            <w:bCs/>
                          </w:rPr>
                          <w:t>3%</w:t>
                        </w:r>
                      </w:p>
                    </w:tc>
                  </w:tr>
                </w:tbl>
                <w:p w:rsidR="00BF59A2" w:rsidRDefault="00BF59A2"/>
              </w:txbxContent>
            </v:textbox>
            <w10:wrap type="topAndBottom" anchorx="margin"/>
          </v:shape>
        </w:pict>
      </w:r>
      <w:r w:rsidR="00BF59A2">
        <w:rPr>
          <w:rStyle w:val="214pt"/>
        </w:rPr>
        <w:t xml:space="preserve">Ежегодно проводится оценка эффективности реабилитационных </w:t>
      </w:r>
      <w:r w:rsidR="00BF59A2">
        <w:rPr>
          <w:rStyle w:val="21"/>
          <w:b/>
          <w:bCs/>
        </w:rPr>
        <w:t xml:space="preserve">мероприятий среди детей-инвалидов с детским церебральным параличом, </w:t>
      </w:r>
      <w:r w:rsidR="00FF4DAE">
        <w:rPr>
          <w:rStyle w:val="21"/>
          <w:b/>
          <w:bCs/>
        </w:rPr>
        <w:t>92 несоверше</w:t>
      </w:r>
      <w:r w:rsidR="00BF59A2">
        <w:rPr>
          <w:rStyle w:val="21"/>
          <w:b/>
          <w:bCs/>
        </w:rPr>
        <w:t>ннолетних получателей социальных услуг имеют положительную динамику, остальные 8%, без перемен, в связи с отягощенным анамнезом.</w:t>
      </w:r>
    </w:p>
    <w:p w:rsidR="00197CAA" w:rsidRDefault="00BF59A2" w:rsidP="00FF4DAE">
      <w:pPr>
        <w:pStyle w:val="20"/>
        <w:shd w:val="clear" w:color="auto" w:fill="auto"/>
        <w:spacing w:line="341" w:lineRule="exact"/>
        <w:ind w:firstLine="740"/>
        <w:jc w:val="left"/>
      </w:pPr>
      <w:r>
        <w:rPr>
          <w:rStyle w:val="21"/>
          <w:b/>
          <w:bCs/>
        </w:rPr>
        <w:t xml:space="preserve">Во </w:t>
      </w:r>
      <w:r w:rsidRPr="00FF4DAE">
        <w:t>исполнение</w:t>
      </w:r>
      <w:r>
        <w:rPr>
          <w:rStyle w:val="21"/>
          <w:b/>
          <w:bCs/>
        </w:rPr>
        <w:t xml:space="preserve"> Федерального закона от 28.12.2013 года № 442-ФЗ </w:t>
      </w:r>
      <w:r w:rsidR="00FF4DAE">
        <w:rPr>
          <w:rStyle w:val="21"/>
          <w:b/>
          <w:bCs/>
        </w:rPr>
        <w:t xml:space="preserve">«Об основах </w:t>
      </w:r>
      <w:r>
        <w:rPr>
          <w:rStyle w:val="21"/>
          <w:b/>
          <w:bCs/>
        </w:rPr>
        <w:t xml:space="preserve">социального обслуживания граждан в Российской </w:t>
      </w:r>
      <w:r w:rsidR="00FF4DAE">
        <w:rPr>
          <w:rStyle w:val="21"/>
          <w:b/>
          <w:bCs/>
        </w:rPr>
        <w:t xml:space="preserve">Федерации», </w:t>
      </w:r>
      <w:r>
        <w:rPr>
          <w:rStyle w:val="21"/>
          <w:b/>
          <w:bCs/>
        </w:rPr>
        <w:t>приказа Депсоцразвития Югры от 21.07.2016 № 486-р «Об организации постоянно действующей школы для обучения родителей навыкам ухода и реабилитации в домашних условиях за детьми, имеющими особенности развития, на базе медицинской организации», в целях оказания комплексной медико-психолого-социальной помощи детям</w:t>
      </w:r>
      <w:r>
        <w:br w:type="page"/>
      </w:r>
    </w:p>
    <w:p w:rsidR="00197CAA" w:rsidRDefault="00BF59A2">
      <w:pPr>
        <w:pStyle w:val="20"/>
        <w:shd w:val="clear" w:color="auto" w:fill="auto"/>
        <w:spacing w:line="341" w:lineRule="exact"/>
        <w:ind w:firstLine="0"/>
        <w:jc w:val="both"/>
      </w:pPr>
      <w:r>
        <w:lastRenderedPageBreak/>
        <w:t xml:space="preserve">с ограниченными возможностями, с факторами риска развития различных заболеваний, а также членам их семей, повышения компетентности родителей по уходу и реабилитации ребенка в домашних условиях и эффективности социально реабилитационных мероприятий в рамках </w:t>
      </w:r>
      <w:r w:rsidR="00FF4DAE">
        <w:t xml:space="preserve">заключенных </w:t>
      </w:r>
      <w:r>
        <w:t xml:space="preserve">соглашений реабилитационным центром «Добрый </w:t>
      </w:r>
      <w:r w:rsidR="00FF4DAE">
        <w:t xml:space="preserve">волшебник» с </w:t>
      </w:r>
      <w:r>
        <w:t xml:space="preserve">Сургутской городской клинической поликлиникой №5 организована </w:t>
      </w:r>
      <w:r w:rsidR="00FF4DAE">
        <w:t>по</w:t>
      </w:r>
      <w:r>
        <w:t>стоянно действующая Школа для родителей.</w:t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t>За 20</w:t>
      </w:r>
      <w:r w:rsidR="00FF4DAE">
        <w:rPr>
          <w:lang w:eastAsia="en-US" w:bidi="en-US"/>
        </w:rPr>
        <w:t>16</w:t>
      </w:r>
      <w:r w:rsidRPr="003B0D64">
        <w:rPr>
          <w:lang w:eastAsia="en-US" w:bidi="en-US"/>
        </w:rPr>
        <w:t xml:space="preserve"> </w:t>
      </w:r>
      <w:r>
        <w:t>год прошли обучение 29 семей, осуществляющих воспитание 29 детей-инвалидов.</w:t>
      </w:r>
    </w:p>
    <w:p w:rsidR="00197CAA" w:rsidRDefault="00197CAA">
      <w:pPr>
        <w:pStyle w:val="20"/>
        <w:shd w:val="clear" w:color="auto" w:fill="auto"/>
        <w:spacing w:line="341" w:lineRule="exact"/>
        <w:ind w:firstLine="720"/>
        <w:jc w:val="both"/>
      </w:pPr>
      <w:r>
        <w:pict>
          <v:shape id="_x0000_s2066" type="#_x0000_t202" style="position:absolute;left:0;text-align:left;margin-left:5.05pt;margin-top:117.05pt;width:78.7pt;height:34.15pt;z-index:-125829364;mso-wrap-distance-left:5pt;mso-wrap-distance-right:5.5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20"/>
                    <w:shd w:val="clear" w:color="auto" w:fill="auto"/>
                    <w:spacing w:after="80" w:line="266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правильности</w:t>
                  </w:r>
                </w:p>
                <w:p w:rsidR="00BF59A2" w:rsidRDefault="00BF59A2">
                  <w:pPr>
                    <w:pStyle w:val="20"/>
                    <w:shd w:val="clear" w:color="auto" w:fill="auto"/>
                    <w:spacing w:line="266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соматические</w:t>
                  </w:r>
                </w:p>
              </w:txbxContent>
            </v:textbox>
            <w10:wrap type="square" side="right" anchorx="margin"/>
          </v:shape>
        </w:pict>
      </w:r>
      <w:r w:rsidR="00BF59A2">
        <w:t>2. Реабилитационные мероприятия, проводимые специалистами учреждения осуществляются в индивидуальной, групповой, минигрупповой (комплексное взаимодействие логопед-психолог) и консультативно-практической форме. По сравнению с 2015 годом (601 несовершеннолетний) заметно увеличилось количество детей в 2016 году (775 несовершеннолетних), которые получили реабилитационные услуги с положительным результатом. Данные показатели свидетельствуют о зыбора методик активизирующих внутренние психические и процессы, такие как (цветозвукостимуляция - имеющая воздействие параллельно - слуховое, зрительное и тактильное восприятие,</w:t>
      </w:r>
    </w:p>
    <w:p w:rsidR="00197CAA" w:rsidRDefault="00197CAA">
      <w:pPr>
        <w:pStyle w:val="20"/>
        <w:shd w:val="clear" w:color="auto" w:fill="auto"/>
        <w:tabs>
          <w:tab w:val="right" w:pos="8280"/>
        </w:tabs>
        <w:spacing w:line="341" w:lineRule="exact"/>
        <w:ind w:firstLine="0"/>
        <w:jc w:val="both"/>
      </w:pPr>
      <w:r>
        <w:pict>
          <v:shape id="_x0000_s2065" type="#_x0000_t202" style="position:absolute;left:0;text-align:left;margin-left:5.5pt;margin-top:-4.15pt;width:84pt;height:119.6pt;z-index:-125829363;mso-wrap-distance-left:5pt;mso-wrap-distance-right:5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20"/>
                    <w:shd w:val="clear" w:color="auto" w:fill="auto"/>
                    <w:spacing w:line="266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психогимнасп-</w:t>
                  </w:r>
                </w:p>
                <w:p w:rsidR="00BF59A2" w:rsidRDefault="00BF59A2">
                  <w:pPr>
                    <w:pStyle w:val="20"/>
                    <w:shd w:val="clear" w:color="auto" w:fill="auto"/>
                    <w:spacing w:line="341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поведенческие</w:t>
                  </w:r>
                </w:p>
                <w:p w:rsidR="00BF59A2" w:rsidRDefault="00BF59A2">
                  <w:pPr>
                    <w:pStyle w:val="20"/>
                    <w:shd w:val="clear" w:color="auto" w:fill="auto"/>
                    <w:spacing w:line="341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недоразвитие</w:t>
                  </w:r>
                </w:p>
                <w:p w:rsidR="00BF59A2" w:rsidRDefault="00BF59A2">
                  <w:pPr>
                    <w:pStyle w:val="20"/>
                    <w:shd w:val="clear" w:color="auto" w:fill="auto"/>
                    <w:spacing w:line="341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использовали</w:t>
                  </w:r>
                </w:p>
                <w:p w:rsidR="00BF59A2" w:rsidRDefault="00BF59A2">
                  <w:pPr>
                    <w:pStyle w:val="20"/>
                    <w:shd w:val="clear" w:color="auto" w:fill="auto"/>
                    <w:spacing w:line="341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реабилитации</w:t>
                  </w:r>
                </w:p>
                <w:p w:rsidR="00BF59A2" w:rsidRDefault="00BF59A2">
                  <w:pPr>
                    <w:pStyle w:val="20"/>
                    <w:shd w:val="clear" w:color="auto" w:fill="auto"/>
                    <w:spacing w:line="341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компилятивны</w:t>
                  </w:r>
                </w:p>
                <w:p w:rsidR="00BF59A2" w:rsidRDefault="00BF59A2">
                  <w:pPr>
                    <w:pStyle w:val="20"/>
                    <w:shd w:val="clear" w:color="auto" w:fill="auto"/>
                    <w:spacing w:line="341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развивающией</w:t>
                  </w:r>
                </w:p>
              </w:txbxContent>
            </v:textbox>
            <w10:wrap type="square" side="right" anchorx="margin"/>
          </v:shape>
        </w:pict>
      </w:r>
      <w:r w:rsidR="00BF59A2">
        <w:rPr>
          <w:rStyle w:val="21"/>
          <w:b/>
          <w:bCs/>
        </w:rPr>
        <w:t>ка, неирогимнастика - позволяющая корректировать нарушения такие как стереотипия, гиперактивность, речи, телесно-ориентированная терапия, которые специалисты с целью речевой и психологической цетей. Данные технологии используются в комплексных, с программах: с элементами «Программа коррекционно- направленности с использованием материала М.Монтессори &gt;&gt;, программа коррекции нарушения психологического здоровья и сштия эмоционального напряжения родителей», «Программа раннего развитая детей «маленькая тропинка в большой мир», «Программа по оккупациональной терапии несовершеннолетних с ограниченными возможностями здоровья», «Проект по гарденотерапии», «Программа развития коммуникативных навыков общения по методу «Сказкотерапии» «Логоритмика», в том числе, с положительной стороны себя зарекомендовали методы медицинской реабилитации:</w:t>
      </w:r>
      <w:r w:rsidR="00BF59A2">
        <w:rPr>
          <w:rStyle w:val="21"/>
          <w:b/>
          <w:bCs/>
        </w:rPr>
        <w:tab/>
        <w:t>теплолечение</w:t>
      </w:r>
    </w:p>
    <w:p w:rsidR="00197CAA" w:rsidRDefault="00BF59A2">
      <w:pPr>
        <w:pStyle w:val="20"/>
        <w:shd w:val="clear" w:color="auto" w:fill="auto"/>
        <w:spacing w:line="341" w:lineRule="exact"/>
        <w:ind w:firstLine="0"/>
        <w:jc w:val="both"/>
        <w:sectPr w:rsidR="00197CAA">
          <w:headerReference w:type="even" r:id="rId9"/>
          <w:headerReference w:type="default" r:id="rId10"/>
          <w:pgSz w:w="11900" w:h="16840"/>
          <w:pgMar w:top="1750" w:right="1555" w:bottom="1740" w:left="1705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</w:rPr>
        <w:t>(парафиновые аппликации по Келлату), магнитолазеротерапия на речевые зоны, светолечение — фотохромотерпия речевых нарушений, СМТ (синосуидальнс-модулированные токи), физиотерапия (по Квиташу, по Бабчику).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1214"/>
        <w:gridCol w:w="4872"/>
        <w:gridCol w:w="2093"/>
      </w:tblGrid>
      <w:tr w:rsidR="00197CAA">
        <w:tblPrEx>
          <w:tblCellMar>
            <w:top w:w="0" w:type="dxa"/>
            <w:bottom w:w="0" w:type="dxa"/>
          </w:tblCellMar>
        </w:tblPrEx>
        <w:trPr>
          <w:trHeight w:hRule="exact" w:val="6538"/>
          <w:jc w:val="center"/>
        </w:trPr>
        <w:tc>
          <w:tcPr>
            <w:tcW w:w="1862" w:type="dxa"/>
            <w:gridSpan w:val="2"/>
            <w:shd w:val="clear" w:color="auto" w:fill="FFFFFF"/>
            <w:vAlign w:val="bottom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ind w:firstLine="760"/>
              <w:jc w:val="both"/>
            </w:pPr>
            <w:r>
              <w:rPr>
                <w:rStyle w:val="22"/>
                <w:b/>
                <w:bCs/>
              </w:rPr>
              <w:lastRenderedPageBreak/>
              <w:t>Учитыв ментальными ] программ и те При разрабс учитывались : возрасте, ока: незначительно По ре: психологическ воспитания ре( проблемой фо интеграции, а здоровья.</w:t>
            </w:r>
          </w:p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ind w:firstLine="0"/>
              <w:jc w:val="right"/>
            </w:pPr>
            <w:r>
              <w:rPr>
                <w:rStyle w:val="22"/>
                <w:b/>
                <w:bCs/>
              </w:rPr>
              <w:t>Анап!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after="520" w:line="222" w:lineRule="exact"/>
              <w:ind w:left="2520" w:firstLine="0"/>
              <w:jc w:val="left"/>
            </w:pPr>
            <w:r>
              <w:rPr>
                <w:rStyle w:val="210pt0"/>
                <w:b/>
                <w:bCs/>
              </w:rPr>
              <w:t>6</w:t>
            </w:r>
          </w:p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before="520" w:after="360"/>
              <w:ind w:firstLine="0"/>
              <w:jc w:val="both"/>
            </w:pPr>
            <w:r>
              <w:rPr>
                <w:rStyle w:val="22"/>
                <w:b/>
                <w:bCs/>
              </w:rPr>
              <w:t>ая рост числа несовершеннолетних с тяжелыми шрушениями, в 2016 году пересмотрены подходы к выбору шологий для реализации реабилитационных мероприятий, тке и реализации реабилитационных мероприятий апросы родителей на предоставление помощи в раннем ание помощи на дому, дистанционно. Это позволило повысить эффективность реабилитации детей, ультатам обращаемости родителей за коррекционной эй и педагогической помощью по вопросам развития и &gt;енка можно отметить, что большая часть проблем связана с эмирования и адаптации ребенка в социуме, социальной также с проблемой психического и соматического</w:t>
            </w:r>
          </w:p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before="360" w:line="355" w:lineRule="exact"/>
              <w:ind w:left="760" w:hanging="760"/>
              <w:jc w:val="left"/>
            </w:pPr>
            <w:r>
              <w:rPr>
                <w:rStyle w:val="22"/>
                <w:b/>
                <w:bCs/>
              </w:rPr>
              <w:t>[з обращений за консультативной и коррекционной помощью (по группам проблем)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  <w:b/>
                <w:bCs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197CAA">
            <w:pPr>
              <w:framePr w:w="8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right="2280" w:firstLine="0"/>
              <w:jc w:val="right"/>
            </w:pPr>
            <w:r>
              <w:rPr>
                <w:rStyle w:val="210pt"/>
                <w:b/>
                <w:bCs/>
              </w:rPr>
              <w:t>Группа проблем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210pt0"/>
                <w:b/>
                <w:bCs/>
              </w:rPr>
              <w:t>Количество запросов по группам проблем за 2016</w:t>
            </w:r>
          </w:p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210pt1"/>
                <w:b/>
                <w:bCs/>
              </w:rPr>
              <w:t>(всего человек)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  <w:b/>
                <w:bCs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10pt"/>
                <w:b/>
                <w:bCs/>
              </w:rPr>
              <w:t>Развитие по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right="2280" w:firstLine="0"/>
              <w:jc w:val="right"/>
            </w:pPr>
            <w:r>
              <w:rPr>
                <w:rStyle w:val="210pt"/>
                <w:b/>
                <w:bCs/>
              </w:rPr>
              <w:t>нимания обращенной речи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82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0"/>
                <w:b/>
                <w:bCs/>
              </w:rP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10pt"/>
                <w:b/>
                <w:bCs/>
              </w:rPr>
              <w:t>Развитие фс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нематического процесса, речевого дыхания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b/>
                <w:bCs/>
              </w:rPr>
              <w:t>16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0"/>
                <w:b/>
                <w:bCs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10pt"/>
                <w:b/>
                <w:bCs/>
              </w:rPr>
              <w:t>Коррекция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вукопрокзношения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~^70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10pt"/>
                <w:b/>
                <w:bCs/>
              </w:rPr>
              <w:t>Развитие ар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гикуляционной, мелкой и общей моторики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75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0"/>
                <w:b/>
                <w:bCs/>
              </w:rPr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10pt"/>
                <w:b/>
                <w:bCs/>
              </w:rPr>
              <w:t>Развитие со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лавляющих психологической базы речи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65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0"/>
                <w:b/>
                <w:bCs/>
              </w:rPr>
              <w:t>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10pt"/>
                <w:b/>
                <w:bCs/>
              </w:rPr>
              <w:t>Развитие зр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цельного и слухового восприятия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2"/>
                <w:b/>
                <w:bCs/>
              </w:rPr>
              <w:t>35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0"/>
                <w:b/>
                <w:bCs/>
              </w:rPr>
              <w:t>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10pt"/>
                <w:b/>
                <w:bCs/>
              </w:rPr>
              <w:t>Обогащенж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! и активизация словарного запаса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55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10pt"/>
                <w:b/>
                <w:bCs/>
              </w:rPr>
              <w:t xml:space="preserve">Проблемы </w:t>
            </w:r>
            <w:r>
              <w:rPr>
                <w:rStyle w:val="2Corbel65pt"/>
              </w:rPr>
              <w:t>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заимоотношения родителей и детей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65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after="60" w:line="222" w:lineRule="exact"/>
              <w:ind w:firstLine="0"/>
              <w:jc w:val="both"/>
            </w:pPr>
            <w:r>
              <w:rPr>
                <w:rStyle w:val="210pt"/>
                <w:b/>
                <w:bCs/>
              </w:rPr>
              <w:t>Проблемы,</w:t>
            </w:r>
          </w:p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before="60" w:line="222" w:lineRule="exact"/>
              <w:ind w:firstLine="0"/>
              <w:jc w:val="both"/>
            </w:pPr>
            <w:r>
              <w:rPr>
                <w:rStyle w:val="210pt"/>
                <w:b/>
                <w:bCs/>
              </w:rPr>
              <w:t>личности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связанные с формированием и развитием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72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10.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210pt"/>
                <w:b/>
                <w:bCs/>
              </w:rPr>
              <w:t>Кризис(тра член семьи,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ша, утрата близкого человека, тяжело больной развод и .т. д.)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73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12.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210pt"/>
                <w:b/>
                <w:bCs/>
              </w:rPr>
              <w:t>Проблемы г нарушения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ринятия ролевого диапазона, поведенческие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21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15.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10pt0"/>
                <w:b/>
                <w:bCs/>
              </w:rPr>
              <w:t>Проблемы г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сихического и соматического здоровья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73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0"/>
                <w:b/>
                <w:bCs/>
              </w:rPr>
              <w:t>16.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10pt"/>
                <w:b/>
                <w:bCs/>
              </w:rPr>
              <w:t>Социальная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right="2280" w:firstLine="0"/>
              <w:jc w:val="right"/>
            </w:pPr>
            <w:r>
              <w:rPr>
                <w:rStyle w:val="210pt"/>
                <w:b/>
                <w:bCs/>
              </w:rPr>
              <w:t>адаптация и дезадаптации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80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2712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rPr>
                <w:rStyle w:val="23"/>
                <w:b/>
                <w:bCs/>
              </w:rPr>
              <w:t>Основная улучшение, Л</w:t>
            </w:r>
            <w:r>
              <w:rPr>
                <w:rStyle w:val="2Candara115pt"/>
              </w:rPr>
              <w:t xml:space="preserve">1 </w:t>
            </w:r>
            <w:r>
              <w:rPr>
                <w:rStyle w:val="23"/>
                <w:b/>
                <w:bCs/>
              </w:rPr>
              <w:t xml:space="preserve">развития и воо несовершенно;] </w:t>
            </w:r>
            <w:r>
              <w:rPr>
                <w:rStyle w:val="214pt0"/>
              </w:rPr>
              <w:t>заболевания, ус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827" w:wrap="notBeside" w:vAnchor="text" w:hAnchor="text" w:xAlign="center" w:y="1"/>
              <w:shd w:val="clear" w:color="auto" w:fill="auto"/>
              <w:ind w:firstLine="400"/>
              <w:jc w:val="both"/>
            </w:pPr>
            <w:r>
              <w:rPr>
                <w:rStyle w:val="22"/>
                <w:b/>
                <w:bCs/>
              </w:rPr>
              <w:t xml:space="preserve">часть несовершеннолетних имеет незначительное [бо отсутствие перемен в динамике психофизического :тановления. Этот показатель обнаруживается у двух групп етних: с тяжелой индивидуальной клинической картиной тоичивои </w:t>
            </w:r>
            <w:r>
              <w:rPr>
                <w:rStyle w:val="214pt1"/>
              </w:rPr>
              <w:t>к реабилитационному воздействию и, напротив, с</w:t>
            </w:r>
          </w:p>
        </w:tc>
      </w:tr>
    </w:tbl>
    <w:p w:rsidR="00197CAA" w:rsidRDefault="00197CAA">
      <w:pPr>
        <w:framePr w:w="8827" w:wrap="notBeside" w:vAnchor="text" w:hAnchor="text" w:xAlign="center" w:y="1"/>
        <w:rPr>
          <w:sz w:val="2"/>
          <w:szCs w:val="2"/>
        </w:rPr>
      </w:pPr>
    </w:p>
    <w:p w:rsidR="00197CAA" w:rsidRDefault="00197CAA">
      <w:pPr>
        <w:rPr>
          <w:sz w:val="2"/>
          <w:szCs w:val="2"/>
        </w:rPr>
        <w:sectPr w:rsidR="00197CAA">
          <w:pgSz w:w="11900" w:h="16840"/>
          <w:pgMar w:top="505" w:right="1484" w:bottom="475" w:left="15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1267"/>
        <w:gridCol w:w="1622"/>
        <w:gridCol w:w="1714"/>
        <w:gridCol w:w="1920"/>
        <w:gridCol w:w="1594"/>
      </w:tblGrid>
      <w:tr w:rsidR="00197CAA">
        <w:tblPrEx>
          <w:tblCellMar>
            <w:top w:w="0" w:type="dxa"/>
            <w:bottom w:w="0" w:type="dxa"/>
          </w:tblCellMar>
        </w:tblPrEx>
        <w:trPr>
          <w:trHeight w:hRule="exact" w:val="3869"/>
          <w:jc w:val="center"/>
        </w:trPr>
        <w:tc>
          <w:tcPr>
            <w:tcW w:w="1771" w:type="dxa"/>
            <w:gridSpan w:val="2"/>
            <w:shd w:val="clear" w:color="auto" w:fill="FFFFFF"/>
            <w:vAlign w:val="bottom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after="200" w:line="350" w:lineRule="exact"/>
              <w:ind w:firstLine="0"/>
              <w:jc w:val="right"/>
            </w:pPr>
            <w:r>
              <w:rPr>
                <w:rStyle w:val="23"/>
                <w:b/>
                <w:bCs/>
              </w:rPr>
              <w:lastRenderedPageBreak/>
              <w:t>незначительнь чего положит динамики онтс В обще количество не&lt;</w:t>
            </w:r>
          </w:p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before="200" w:line="266" w:lineRule="exact"/>
              <w:ind w:firstLine="0"/>
              <w:jc w:val="right"/>
            </w:pPr>
            <w:r>
              <w:rPr>
                <w:rStyle w:val="23"/>
                <w:b/>
                <w:bCs/>
              </w:rPr>
              <w:t>Эффек</w:t>
            </w:r>
          </w:p>
        </w:tc>
        <w:tc>
          <w:tcPr>
            <w:tcW w:w="6850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after="520" w:line="188" w:lineRule="exact"/>
              <w:ind w:left="2480" w:firstLine="0"/>
              <w:jc w:val="left"/>
            </w:pPr>
            <w:r>
              <w:rPr>
                <w:rStyle w:val="285pt"/>
                <w:b/>
                <w:bCs/>
              </w:rPr>
              <w:t>7</w:t>
            </w:r>
          </w:p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before="520" w:line="355" w:lineRule="exact"/>
              <w:ind w:firstLine="0"/>
              <w:jc w:val="both"/>
            </w:pPr>
            <w:r>
              <w:rPr>
                <w:rStyle w:val="22"/>
                <w:b/>
                <w:bCs/>
              </w:rPr>
              <w:t>ми нарушениями психофизического развития, вследствие ;льные изменения происходят латентно в русле общей генеза ребенка.</w:t>
            </w:r>
          </w:p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after="200" w:line="331" w:lineRule="exact"/>
              <w:ind w:firstLine="0"/>
              <w:jc w:val="both"/>
            </w:pPr>
            <w:r>
              <w:rPr>
                <w:rStyle w:val="22"/>
                <w:b/>
                <w:bCs/>
              </w:rPr>
              <w:t>и объеме по психологической реабилитации большее овершеннолетних показали положительную динамику:</w:t>
            </w:r>
          </w:p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before="200" w:line="350" w:lineRule="exact"/>
              <w:ind w:left="260" w:hanging="260"/>
              <w:jc w:val="left"/>
            </w:pPr>
            <w:r>
              <w:rPr>
                <w:rStyle w:val="22"/>
                <w:b/>
                <w:bCs/>
              </w:rPr>
              <w:t>тивность социально-психологической реабилитации Полустационарная форма обслуживания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  <w:b/>
                <w:bCs/>
              </w:rPr>
              <w:t>№</w:t>
            </w:r>
          </w:p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0"/>
                <w:b/>
                <w:bCs/>
              </w:rPr>
              <w:t>п/п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210pt"/>
                <w:b/>
                <w:bCs/>
              </w:rPr>
              <w:t>По!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азатель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0"/>
                <w:b/>
                <w:bCs/>
              </w:rPr>
              <w:t>Социально-психологическая реабилитация, %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CAA" w:rsidRDefault="00197CAA">
            <w:pPr>
              <w:framePr w:w="8621" w:wrap="notBeside" w:vAnchor="text" w:hAnchor="text" w:xAlign="center" w:y="1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CAA" w:rsidRDefault="00197CAA">
            <w:pPr>
              <w:framePr w:w="8621" w:wrap="notBeside" w:vAnchor="text" w:hAnchor="text" w:xAlign="center" w:y="1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CAA" w:rsidRDefault="00197CAA">
            <w:pPr>
              <w:framePr w:w="8621" w:wrap="notBeside" w:vAnchor="text" w:hAnchor="text" w:xAlign="center" w:y="1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2015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2016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0"/>
                <w:b/>
                <w:bCs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210pt"/>
                <w:b/>
                <w:bCs/>
              </w:rPr>
              <w:t>Значительнс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0"/>
                <w:b/>
                <w:bCs/>
              </w:rPr>
              <w:t>е улучшение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b/>
                <w:bCs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  <w:b/>
                <w:bCs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b/>
                <w:bCs/>
              </w:rPr>
              <w:t>23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0"/>
                <w:b/>
                <w:bCs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210pt"/>
                <w:b/>
                <w:bCs/>
              </w:rPr>
              <w:t>Улучшение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197CAA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b/>
                <w:bCs/>
              </w:rPr>
              <w:t>30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0"/>
                <w:b/>
                <w:bCs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210pt"/>
                <w:b/>
                <w:bCs/>
              </w:rPr>
              <w:t>Незначител!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■ное улучшение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2"/>
                <w:b/>
                <w:bCs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38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210pt"/>
                <w:b/>
                <w:bCs/>
              </w:rPr>
              <w:t>Без улучшен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196" w:lineRule="exact"/>
              <w:ind w:firstLine="0"/>
              <w:jc w:val="left"/>
            </w:pPr>
            <w:r>
              <w:rPr>
                <w:rStyle w:val="2Corbel8pt"/>
                <w:b/>
                <w:bCs/>
              </w:rPr>
              <w:t>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b/>
                <w:bCs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b/>
                <w:bCs/>
              </w:rPr>
              <w:t>15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0"/>
                <w:b/>
                <w:bCs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210pt"/>
                <w:b/>
                <w:bCs/>
              </w:rPr>
              <w:t>Ухудшение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197CAA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b/>
                <w:bCs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b/>
                <w:bCs/>
              </w:rPr>
              <w:t>0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210pt"/>
                <w:b/>
                <w:bCs/>
              </w:rPr>
              <w:t>Не проведем малого срок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0pt0"/>
                <w:b/>
                <w:bCs/>
              </w:rPr>
              <w:t xml:space="preserve">а оценка из-за </w:t>
            </w:r>
            <w:r>
              <w:rPr>
                <w:rStyle w:val="210pt0"/>
                <w:b/>
                <w:bCs/>
                <w:lang w:val="en-US" w:eastAsia="en-US" w:bidi="en-US"/>
              </w:rPr>
              <w:t>t</w:t>
            </w:r>
            <w:r w:rsidRPr="003B0D64">
              <w:rPr>
                <w:rStyle w:val="210pt0"/>
                <w:b/>
                <w:bCs/>
                <w:lang w:eastAsia="en-US" w:bidi="en-US"/>
              </w:rPr>
              <w:t xml:space="preserve"> </w:t>
            </w:r>
            <w:r>
              <w:rPr>
                <w:rStyle w:val="210pt0"/>
                <w:b/>
                <w:bCs/>
              </w:rPr>
              <w:t>реабилитации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0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23"/>
                <w:b/>
                <w:bCs/>
              </w:rPr>
              <w:t>Социальное о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  <w:b/>
                <w:bCs/>
              </w:rPr>
              <w:t>бслуживание на дому «Служба домашнего визитирования»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after="120" w:line="188" w:lineRule="exact"/>
              <w:ind w:firstLine="0"/>
              <w:jc w:val="left"/>
            </w:pPr>
            <w:r>
              <w:rPr>
                <w:rStyle w:val="285pt0"/>
                <w:b/>
                <w:bCs/>
              </w:rPr>
              <w:t>№</w:t>
            </w:r>
          </w:p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before="120" w:line="188" w:lineRule="exact"/>
              <w:ind w:firstLine="0"/>
              <w:jc w:val="left"/>
            </w:pPr>
            <w:r>
              <w:rPr>
                <w:rStyle w:val="285pt0"/>
                <w:b/>
                <w:bCs/>
              </w:rPr>
              <w:t>п/п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210pt"/>
                <w:b/>
                <w:bCs/>
              </w:rPr>
              <w:t>Пок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азатель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Социально-психологическая реабилитация, %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CAA" w:rsidRDefault="00197CAA">
            <w:pPr>
              <w:framePr w:w="8621" w:wrap="notBeside" w:vAnchor="text" w:hAnchor="text" w:xAlign="center" w:y="1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CAA" w:rsidRDefault="00197CAA">
            <w:pPr>
              <w:framePr w:w="8621" w:wrap="notBeside" w:vAnchor="text" w:hAnchor="text" w:xAlign="center" w:y="1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CAA" w:rsidRDefault="00197CAA">
            <w:pPr>
              <w:framePr w:w="8621" w:wrap="notBeside" w:vAnchor="text" w:hAnchor="text" w:xAlign="center" w:y="1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b/>
                <w:bCs/>
              </w:rPr>
              <w:t>2015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b/>
                <w:bCs/>
              </w:rPr>
              <w:t>2016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210pt"/>
                <w:b/>
                <w:bCs/>
              </w:rPr>
              <w:t>Значительнс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0"/>
                <w:b/>
                <w:bCs/>
              </w:rPr>
              <w:t>е улучшение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2"/>
                <w:b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  <w:b/>
                <w:bCs/>
              </w:rPr>
              <w:t>0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210pt"/>
                <w:b/>
                <w:bCs/>
              </w:rPr>
              <w:t>Улучшение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197CAA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b/>
                <w:bCs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b/>
                <w:bCs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b/>
                <w:bCs/>
              </w:rPr>
              <w:t>14,9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0"/>
                <w:b/>
                <w:bCs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210pt"/>
                <w:b/>
                <w:bCs/>
              </w:rPr>
              <w:t>Незначител!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0"/>
                <w:b/>
                <w:bCs/>
              </w:rPr>
              <w:t>ное улучшение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"/>
                <w:b/>
                <w:bCs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b/>
                <w:bCs/>
              </w:rPr>
              <w:t>58,6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210pt"/>
                <w:b/>
                <w:bCs/>
              </w:rPr>
              <w:t>Без улучшен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196" w:lineRule="exact"/>
              <w:ind w:firstLine="0"/>
              <w:jc w:val="left"/>
            </w:pPr>
            <w:r>
              <w:rPr>
                <w:rStyle w:val="2Corbel8pt"/>
                <w:b/>
                <w:bCs/>
              </w:rPr>
              <w:t>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b/>
                <w:bCs/>
              </w:rPr>
              <w:t>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76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16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"/>
                <w:b/>
                <w:bCs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210pt"/>
                <w:b/>
                <w:bCs/>
              </w:rPr>
              <w:t>Ухудшение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197CAA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0"/>
                <w:b/>
                <w:bCs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285pt0"/>
                <w:b/>
                <w:bCs/>
              </w:rPr>
              <w:t>0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188" w:lineRule="exact"/>
              <w:ind w:firstLine="0"/>
              <w:jc w:val="left"/>
            </w:pPr>
            <w:r>
              <w:rPr>
                <w:rStyle w:val="285pt0"/>
                <w:b/>
                <w:bCs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210pt0"/>
                <w:b/>
                <w:bCs/>
              </w:rPr>
              <w:t>Не проведен малого срок.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Georgia9pt"/>
              </w:rPr>
              <w:t>1</w:t>
            </w:r>
            <w:r>
              <w:rPr>
                <w:rStyle w:val="285pt"/>
                <w:b/>
                <w:bCs/>
              </w:rPr>
              <w:t xml:space="preserve"> </w:t>
            </w:r>
            <w:r>
              <w:rPr>
                <w:rStyle w:val="210pt0"/>
                <w:b/>
                <w:bCs/>
              </w:rPr>
              <w:t xml:space="preserve">оценка из-за </w:t>
            </w:r>
            <w:r>
              <w:rPr>
                <w:rStyle w:val="210pt0"/>
                <w:b/>
                <w:bCs/>
                <w:lang w:val="en-US" w:eastAsia="en-US" w:bidi="en-US"/>
              </w:rPr>
              <w:t>i</w:t>
            </w:r>
            <w:r>
              <w:rPr>
                <w:rStyle w:val="210pt0"/>
                <w:b/>
                <w:bCs/>
              </w:rPr>
              <w:t>реабилитации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2"/>
                <w:b/>
                <w:bCs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0"/>
                <w:b/>
                <w:bCs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b/>
                <w:bCs/>
              </w:rPr>
              <w:t>10,5</w:t>
            </w:r>
          </w:p>
        </w:tc>
      </w:tr>
      <w:tr w:rsidR="00197CAA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398" w:lineRule="exact"/>
              <w:ind w:firstLine="0"/>
              <w:jc w:val="right"/>
            </w:pPr>
            <w:r>
              <w:rPr>
                <w:rStyle w:val="218pt"/>
              </w:rPr>
              <w:t xml:space="preserve">3. в </w:t>
            </w:r>
            <w:r>
              <w:rPr>
                <w:rStyle w:val="285pt"/>
                <w:b/>
                <w:bCs/>
              </w:rPr>
              <w:t>&gt;</w:t>
            </w:r>
          </w:p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  <w:b/>
                <w:bCs/>
              </w:rPr>
              <w:t>социально-пси решению пр</w:t>
            </w:r>
          </w:p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spacing w:line="188" w:lineRule="exact"/>
              <w:ind w:firstLine="0"/>
              <w:jc w:val="both"/>
            </w:pPr>
            <w:r>
              <w:rPr>
                <w:rStyle w:val="285pt"/>
                <w:b/>
                <w:bCs/>
              </w:rPr>
              <w:t>ВОЗМОЖНОСТЯМ!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CAA" w:rsidRDefault="00BF59A2">
            <w:pPr>
              <w:pStyle w:val="20"/>
              <w:framePr w:w="8621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2"/>
                <w:b/>
                <w:bCs/>
              </w:rPr>
              <w:t xml:space="preserve">чреждении также применяются социально-педагогические, ^логические и социально-медицинские технологии по |блем семьи, имеющей ребенка с ограниченными </w:t>
            </w:r>
            <w:r>
              <w:rPr>
                <w:rStyle w:val="2Sylfaen9pt"/>
              </w:rPr>
              <w:t>1</w:t>
            </w:r>
            <w:r>
              <w:rPr>
                <w:rStyle w:val="295pt"/>
                <w:b/>
                <w:bCs/>
              </w:rPr>
              <w:t>.</w:t>
            </w:r>
          </w:p>
        </w:tc>
      </w:tr>
    </w:tbl>
    <w:p w:rsidR="00197CAA" w:rsidRDefault="00197CAA">
      <w:pPr>
        <w:framePr w:w="8621" w:wrap="notBeside" w:vAnchor="text" w:hAnchor="text" w:xAlign="center" w:y="1"/>
        <w:rPr>
          <w:sz w:val="2"/>
          <w:szCs w:val="2"/>
        </w:rPr>
      </w:pPr>
    </w:p>
    <w:p w:rsidR="00197CAA" w:rsidRDefault="00197CAA">
      <w:pPr>
        <w:rPr>
          <w:sz w:val="2"/>
          <w:szCs w:val="2"/>
        </w:rPr>
      </w:pPr>
    </w:p>
    <w:p w:rsidR="00197CAA" w:rsidRDefault="00197CAA">
      <w:pPr>
        <w:rPr>
          <w:sz w:val="2"/>
          <w:szCs w:val="2"/>
        </w:rPr>
        <w:sectPr w:rsidR="00197CAA">
          <w:headerReference w:type="even" r:id="rId11"/>
          <w:headerReference w:type="default" r:id="rId12"/>
          <w:pgSz w:w="11900" w:h="16840"/>
          <w:pgMar w:top="505" w:right="1484" w:bottom="475" w:left="1590" w:header="0" w:footer="3" w:gutter="0"/>
          <w:cols w:space="720"/>
          <w:noEndnote/>
          <w:titlePg/>
          <w:docGrid w:linePitch="360"/>
        </w:sectPr>
      </w:pP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lastRenderedPageBreak/>
        <w:t xml:space="preserve">В 2016 гэду проводилась психологическая работа с родителями по проблеме «Психотравма» с целью изучения психологических переживаний </w:t>
      </w:r>
      <w:r>
        <w:rPr>
          <w:rStyle w:val="24"/>
          <w:b/>
          <w:bCs/>
        </w:rPr>
        <w:t xml:space="preserve">родителей, их </w:t>
      </w:r>
      <w:r>
        <w:rPr>
          <w:rStyle w:val="21"/>
          <w:b/>
          <w:bCs/>
        </w:rPr>
        <w:t>установок и потребностей в отношениях с детьми, имеющими нарушения в развитии. В психодиагностическом исследовании приняли участие 98 родителей. По полученным результатам психодиагностики выявлены нарушения: гиперпротекция, чрезмерность требований - запретов, воспитательная неуверенность, неразвитость родительских чувств, эмоциональное отвержение, фобия утраты ребенка, проекция на ребенка собственных нежелательных качеств.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Исходя из результатов диагностики, с родителями проводилась психокоррекционная работа для решения проблем: занятия с элементами тренинга эмоционального благополучия и определения жизненных целей родителей «Время перемен» (Р.В. Овчарова), в тренинге приняли участие 10 родителей. Обучение навыкам саморегуляции для снятия психоэмоционального напряжения «Уроки релаксации и медитации В. Синельникова, 22 родителя прошли уроки по навыкам саморегуляции. Индивидуальное психологическое консультирование глубинных стойких эмоциональных состояний, которые являются следствием нарушения родительских чувств и позиций по отношению к ребенку и ситуации с использованием психотерапевтических подходов таких как гештальт</w:t>
      </w:r>
      <w:r>
        <w:rPr>
          <w:rStyle w:val="21"/>
          <w:b/>
          <w:bCs/>
        </w:rPr>
        <w:softHyphen/>
        <w:t>терапия, эмоционально образная терапия, семейные расстановки по Хеленгеру, нейролингвистическое программирование.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 xml:space="preserve">Проконсультированы 42 родителя. Индивидуальное консультирование является приоритетным у родителей и позволяет решить неосознанные проблемы. Результаты промежуточной диагностики изучения психологических переживаний родителей, их установок и потребностей </w:t>
      </w:r>
      <w:r>
        <w:rPr>
          <w:rStyle w:val="21"/>
          <w:b/>
          <w:bCs/>
          <w:lang w:val="en-US" w:eastAsia="en-US" w:bidi="en-US"/>
        </w:rPr>
        <w:t>i</w:t>
      </w:r>
      <w:r w:rsidRPr="003B0D64">
        <w:rPr>
          <w:rStyle w:val="21"/>
          <w:b/>
          <w:bCs/>
          <w:lang w:eastAsia="en-US" w:bidi="en-US"/>
        </w:rPr>
        <w:t xml:space="preserve"> </w:t>
      </w:r>
      <w:r>
        <w:rPr>
          <w:rStyle w:val="21"/>
          <w:b/>
          <w:bCs/>
        </w:rPr>
        <w:t>отношениях с детьми, имеющими нарушения в развитии показали снижение уровня страха потери ребенка у 2 родителей, положительную динамику и переоценку роли матери в жизни ребенка и развитие эмга тайных чувств к своему ребенку у 10 родителей. Уверенность в родительских воспитательных функциях повысилась у 5 родителей. Ролители освоили навыки невербального взаимодействия со своим ребенком.</w:t>
      </w:r>
    </w:p>
    <w:p w:rsidR="00197CAA" w:rsidRDefault="00197CAA">
      <w:pPr>
        <w:pStyle w:val="20"/>
        <w:numPr>
          <w:ilvl w:val="0"/>
          <w:numId w:val="1"/>
        </w:numPr>
        <w:shd w:val="clear" w:color="auto" w:fill="auto"/>
        <w:tabs>
          <w:tab w:val="left" w:pos="1291"/>
        </w:tabs>
        <w:ind w:firstLine="720"/>
        <w:jc w:val="both"/>
      </w:pPr>
      <w:r>
        <w:pict>
          <v:shape id="_x0000_s2064" type="#_x0000_t202" style="position:absolute;left:0;text-align:left;margin-left:.95pt;margin-top:28.2pt;width:163.2pt;height:55.65pt;z-index:-125829362;mso-wrap-distance-left:5pt;mso-wrap-distance-right:5pt;mso-wrap-distance-bottom:18.95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эмоциональногр выгорания диагностика подструктуры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3" type="#_x0000_t202" style="position:absolute;left:0;text-align:left;margin-left:89.75pt;margin-top:47.2pt;width:92.65pt;height:36.2pt;z-index:-125829361;mso-wrap-distance-left:5pt;mso-wrap-distance-right:5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20"/>
                    <w:shd w:val="clear" w:color="auto" w:fill="auto"/>
                    <w:spacing w:line="350" w:lineRule="exact"/>
                    <w:ind w:left="200" w:hanging="20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психического личности. 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2" type="#_x0000_t202" style="position:absolute;left:0;text-align:left;margin-left:175.2pt;margin-top:28.7pt;width:81.6pt;height:37.7pt;z-index:-125829360;mso-wrap-distance-left:5pt;mso-wrap-distance-right:5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20"/>
                    <w:shd w:val="clear" w:color="auto" w:fill="auto"/>
                    <w:spacing w:line="350" w:lineRule="exact"/>
                    <w:ind w:firstLine="0"/>
                    <w:jc w:val="right"/>
                  </w:pPr>
                  <w:r>
                    <w:rPr>
                      <w:rStyle w:val="2Exact"/>
                      <w:b/>
                      <w:bCs/>
                    </w:rPr>
                    <w:t>В 2016 году «выгорания»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1" type="#_x0000_t202" style="position:absolute;left:0;text-align:left;margin-left:199.2pt;margin-top:29.4pt;width:230.4pt;height:54.2pt;z-index:-125829359;mso-wrap-distance-left:5pt;mso-wrap-distance-right:5pt;mso-wrap-distance-bottom:19.2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20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2Exact"/>
                      <w:b/>
                      <w:bCs/>
                    </w:rPr>
                    <w:t>проводились интегральная включающая различные психодиагностическом исследовании,</w:t>
                  </w:r>
                </w:p>
              </w:txbxContent>
            </v:textbox>
            <w10:wrap type="topAndBottom" anchorx="margin"/>
          </v:shape>
        </w:pict>
      </w:r>
      <w:r w:rsidR="00BF59A2">
        <w:rPr>
          <w:rStyle w:val="21"/>
          <w:b/>
          <w:bCs/>
        </w:rPr>
        <w:t xml:space="preserve">Психологами учреждения проводится психопрофилактическая </w:t>
      </w:r>
      <w:r w:rsidR="00BF59A2">
        <w:rPr>
          <w:rStyle w:val="21"/>
          <w:b/>
          <w:bCs/>
        </w:rPr>
        <w:lastRenderedPageBreak/>
        <w:t xml:space="preserve">работа </w:t>
      </w:r>
      <w:r w:rsidR="00BF59A2">
        <w:rPr>
          <w:rStyle w:val="24"/>
          <w:b/>
          <w:bCs/>
        </w:rPr>
        <w:t xml:space="preserve">с </w:t>
      </w:r>
      <w:r w:rsidR="00BF59A2">
        <w:rPr>
          <w:rStyle w:val="21"/>
          <w:b/>
          <w:bCs/>
        </w:rPr>
        <w:t>котлективом по снятию напряжения, профилактики</w:t>
      </w:r>
      <w:r w:rsidR="00BF59A2">
        <w:br w:type="page"/>
      </w:r>
    </w:p>
    <w:p w:rsidR="00197CAA" w:rsidRDefault="00BF59A2">
      <w:pPr>
        <w:pStyle w:val="20"/>
        <w:shd w:val="clear" w:color="auto" w:fill="auto"/>
        <w:ind w:firstLine="0"/>
        <w:jc w:val="both"/>
      </w:pPr>
      <w:r>
        <w:lastRenderedPageBreak/>
        <w:t>проведенном в два этапа (июнь, декабрь 2016) приняли участие сотрудники гсех четырех отделений учреждения, опрошено 59 сотрудников.</w:t>
      </w:r>
    </w:p>
    <w:p w:rsidR="00197CAA" w:rsidRDefault="00197CAA">
      <w:pPr>
        <w:pStyle w:val="20"/>
        <w:shd w:val="clear" w:color="auto" w:fill="auto"/>
        <w:spacing w:line="341" w:lineRule="exact"/>
        <w:ind w:firstLine="0"/>
        <w:jc w:val="right"/>
      </w:pPr>
      <w:r>
        <w:pict>
          <v:shape id="_x0000_s2060" type="#_x0000_t202" style="position:absolute;left:0;text-align:left;margin-left:1.9pt;margin-top:-6.45pt;width:91.2pt;height:106.35pt;z-index:-125829358;mso-wrap-distance-left:5pt;mso-wrap-distance-right:5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20"/>
                    <w:shd w:val="clear" w:color="auto" w:fill="auto"/>
                    <w:spacing w:line="341" w:lineRule="exact"/>
                    <w:ind w:firstLine="72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Высокий сотрудников, занятия на взаимодействий Косенкова, В психических</w:t>
                  </w:r>
                </w:p>
              </w:txbxContent>
            </v:textbox>
            <w10:wrap type="square" side="right" anchorx="margin"/>
          </v:shape>
        </w:pict>
      </w:r>
      <w:r w:rsidR="00BF59A2">
        <w:t>уровень профессионального выгорания выявлен у 8 В течение года с коллективом проводились тренинговые развитие коммуникативного и конструктивного Сеансы релаксации с применением технологии В. Синельникова по формированию навыков саморегуляции процессов и снятие эмоционального напряжения,</w:t>
      </w:r>
    </w:p>
    <w:p w:rsidR="00197CAA" w:rsidRDefault="00BF59A2">
      <w:pPr>
        <w:pStyle w:val="20"/>
        <w:shd w:val="clear" w:color="auto" w:fill="auto"/>
        <w:ind w:firstLine="0"/>
        <w:jc w:val="both"/>
      </w:pPr>
      <w:r>
        <w:rPr>
          <w:rStyle w:val="21"/>
          <w:b/>
          <w:bCs/>
        </w:rPr>
        <w:t>индивидуальные консультации. Заключительная диагностика показала стабилизацию профессионального выгорания у сотрудников, высокий уровень эмоционального выгорания выявлен у 2 специалистов, этот параметр является ситуативным, не носит стойкий характер и не является дезатаптирующим механизмом. По состоянию результатов диагностики на 18.12.2016 высокого уровня профессионального выгорания касающегося эмоциональною состояния, не выявлено.</w:t>
      </w:r>
    </w:p>
    <w:p w:rsidR="00197CAA" w:rsidRDefault="00BF59A2">
      <w:pPr>
        <w:pStyle w:val="20"/>
        <w:numPr>
          <w:ilvl w:val="0"/>
          <w:numId w:val="1"/>
        </w:numPr>
        <w:shd w:val="clear" w:color="auto" w:fill="auto"/>
        <w:tabs>
          <w:tab w:val="left" w:pos="1291"/>
        </w:tabs>
        <w:ind w:firstLine="720"/>
        <w:jc w:val="both"/>
      </w:pPr>
      <w:r>
        <w:rPr>
          <w:rStyle w:val="21"/>
          <w:b/>
          <w:bCs/>
        </w:rPr>
        <w:t>Вес го за 2016 и текущий период 2017 года в адрес учреждения поступило 27 постановлений территориальной комиссии по делам несовершенно; етних и защите их прав при Администрации города Сургута.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Из них: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9 - для непосредственного исполнения;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1 - для использования в работе;</w:t>
      </w:r>
    </w:p>
    <w:p w:rsidR="00197CAA" w:rsidRDefault="00BF59A2">
      <w:pPr>
        <w:pStyle w:val="20"/>
        <w:numPr>
          <w:ilvl w:val="0"/>
          <w:numId w:val="2"/>
        </w:numPr>
        <w:shd w:val="clear" w:color="auto" w:fill="auto"/>
        <w:tabs>
          <w:tab w:val="left" w:pos="1117"/>
        </w:tabs>
        <w:ind w:firstLine="720"/>
        <w:jc w:val="both"/>
      </w:pPr>
      <w:r>
        <w:rPr>
          <w:rStyle w:val="21"/>
          <w:b/>
          <w:bCs/>
        </w:rPr>
        <w:t>о рассмотрении дела по отношению к несовершеннолетним и их семьям;</w:t>
      </w:r>
    </w:p>
    <w:p w:rsidR="00197CAA" w:rsidRDefault="00BF59A2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ind w:firstLine="720"/>
        <w:jc w:val="both"/>
      </w:pPr>
      <w:r>
        <w:rPr>
          <w:rStyle w:val="21"/>
          <w:b/>
          <w:bCs/>
        </w:rPr>
        <w:t>о продолжении проведения индивидуальной профилактической работы с семье ! несовершеннолетнего;</w:t>
      </w:r>
    </w:p>
    <w:p w:rsidR="00197CAA" w:rsidRDefault="00BF59A2">
      <w:pPr>
        <w:pStyle w:val="20"/>
        <w:shd w:val="clear" w:color="auto" w:fill="auto"/>
        <w:tabs>
          <w:tab w:val="left" w:pos="1082"/>
        </w:tabs>
        <w:ind w:firstLine="720"/>
        <w:jc w:val="both"/>
      </w:pPr>
      <w:r>
        <w:rPr>
          <w:rStyle w:val="21"/>
          <w:b/>
          <w:bCs/>
        </w:rPr>
        <w:t>1</w:t>
      </w:r>
      <w:r>
        <w:rPr>
          <w:rStyle w:val="21"/>
          <w:b/>
          <w:bCs/>
        </w:rPr>
        <w:tab/>
        <w:t>- о рассмотрении информации Управления по опеке и</w:t>
      </w:r>
    </w:p>
    <w:p w:rsidR="00197CAA" w:rsidRDefault="00BF59A2">
      <w:pPr>
        <w:pStyle w:val="20"/>
        <w:shd w:val="clear" w:color="auto" w:fill="auto"/>
        <w:ind w:firstLine="0"/>
        <w:jc w:val="both"/>
      </w:pPr>
      <w:r>
        <w:rPr>
          <w:rStyle w:val="21"/>
          <w:b/>
          <w:bCs/>
        </w:rPr>
        <w:t>попечительств)! Администрации г. Сургута;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1 - о назначении административного наказания по результатам рассмотрения дела об административном правонарушении;</w:t>
      </w:r>
    </w:p>
    <w:p w:rsidR="00197CAA" w:rsidRDefault="00BF59A2">
      <w:pPr>
        <w:pStyle w:val="20"/>
        <w:shd w:val="clear" w:color="auto" w:fill="auto"/>
        <w:tabs>
          <w:tab w:val="left" w:pos="3062"/>
          <w:tab w:val="left" w:pos="5664"/>
          <w:tab w:val="left" w:pos="6605"/>
        </w:tabs>
        <w:ind w:left="720" w:firstLine="0"/>
        <w:jc w:val="left"/>
      </w:pPr>
      <w:r>
        <w:rPr>
          <w:rStyle w:val="21"/>
          <w:b/>
          <w:bCs/>
        </w:rPr>
        <w:t>6 - находятся на исполнении (со сроком исполнения в 2017 г.). Профила] стика</w:t>
      </w:r>
      <w:r>
        <w:rPr>
          <w:rStyle w:val="21"/>
          <w:b/>
          <w:bCs/>
        </w:rPr>
        <w:tab/>
        <w:t>безнадзорности</w:t>
      </w:r>
      <w:r>
        <w:rPr>
          <w:rStyle w:val="21"/>
          <w:b/>
          <w:bCs/>
        </w:rPr>
        <w:tab/>
        <w:t>и</w:t>
      </w:r>
      <w:r>
        <w:rPr>
          <w:rStyle w:val="21"/>
          <w:b/>
          <w:bCs/>
        </w:rPr>
        <w:tab/>
        <w:t>правонарушений</w:t>
      </w:r>
    </w:p>
    <w:p w:rsidR="00197CAA" w:rsidRDefault="00BF59A2">
      <w:pPr>
        <w:pStyle w:val="20"/>
        <w:shd w:val="clear" w:color="auto" w:fill="auto"/>
        <w:ind w:firstLine="0"/>
        <w:jc w:val="both"/>
      </w:pPr>
      <w:r>
        <w:rPr>
          <w:rStyle w:val="21"/>
          <w:b/>
          <w:bCs/>
        </w:rPr>
        <w:t>несовершеннолетних является одним из направлений реабилитационной работы с детьми, попавшими в социально опасное положение или иную трудную жизненную ситуацию.</w:t>
      </w:r>
      <w:r>
        <w:br w:type="page"/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b/>
          <w:bCs/>
        </w:rPr>
        <w:lastRenderedPageBreak/>
        <w:t>На начгло 2016 года в учреждении на профилактическом учете состояло 9 се\,ей: 5 семей находящиеся в социально-опасном положении, и 4 семьи находящиеся в трудной жизненной ситуации.</w:t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b/>
          <w:bCs/>
        </w:rPr>
        <w:t>По итотм профилактической работы были сняты с учета: 2 семьи, находящиеся в социально-опасном положении и 2 семьи в трудной жизненной ситуации.</w:t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b/>
          <w:bCs/>
        </w:rPr>
        <w:t>Учреждение принимало участие в реализации межведомственных планов профилактической направленности с привлечением семей, состоящих на учёте в учреждении:</w:t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b/>
          <w:bCs/>
        </w:rPr>
        <w:t>Комплексный межведомственный план по профилактике правонарушений среди несовершеннолетних, жестокого обращения с детьми (размещение в средствах массовой информации сведений о деятельности &lt; оциальных учреждений и специализированных учреждений для несовершеннолетних, нуждающихся в социальной реабилитации, по профилактике жестокого обращения с несовершеннолетними и в случаях жестокого обращения с детьми, в том числе о деятельности службы «Детская экстренная помощь» и службы профилактики семейного неблагополучия — 11 информационных материалов).</w:t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b/>
          <w:bCs/>
        </w:rPr>
        <w:t>Межведс мственный план профилактических мероприятий с учащимися в муниципальных общеобразовательных учреждениях города на 2016-2017 гг. (проведены мероприятия, направленные на профилактику социально-значимых инфекций - 17, реабилитационные мероприятия (мероприятия из цикла «Толерантное воспитание», «Здоровый образ жизни», «Основы безопасности жизнедеятельности», социокультурные мероприятия - ?9).</w:t>
      </w:r>
    </w:p>
    <w:p w:rsidR="00197CAA" w:rsidRDefault="00BF59A2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line="341" w:lineRule="exact"/>
        <w:ind w:firstLine="720"/>
        <w:jc w:val="both"/>
      </w:pPr>
      <w:r>
        <w:rPr>
          <w:rStyle w:val="21"/>
          <w:b/>
          <w:bCs/>
        </w:rPr>
        <w:t xml:space="preserve">В перюд с 01.06.2016 по 29.07.2016 в рамках летнего отдыха, на базе учреждения, организованы 2 летние оздоровительные смены: «Город нашего детства» (28 человек) и «Звездное лето» (17 человек), проведено более 38 мероприятий различной направленности, «Права детей» - проведено 5 мероприятий, на укрепление здорового образа жизни - 17 досуговых мероприятий, направленных на расширение кругозора, на общение - 11 мероприятий. В ходе проведенных мероприятий дети познакомились со своими правами, осознали влияние вредных привычек на состояние </w:t>
      </w:r>
      <w:r>
        <w:rPr>
          <w:rStyle w:val="21"/>
          <w:b/>
          <w:bCs/>
          <w:lang w:val="en-US" w:eastAsia="en-US" w:bidi="en-US"/>
        </w:rPr>
        <w:t>ci</w:t>
      </w:r>
      <w:r w:rsidRPr="003B0D64">
        <w:rPr>
          <w:rStyle w:val="21"/>
          <w:b/>
          <w:bCs/>
          <w:lang w:eastAsia="en-US" w:bidi="en-US"/>
        </w:rPr>
        <w:t xml:space="preserve"> </w:t>
      </w:r>
      <w:r>
        <w:rPr>
          <w:rStyle w:val="21"/>
          <w:b/>
          <w:bCs/>
        </w:rPr>
        <w:t>оего здоровья, а также последствия от вредных привычек.</w:t>
      </w:r>
    </w:p>
    <w:p w:rsidR="00197CAA" w:rsidRDefault="00197CAA">
      <w:pPr>
        <w:pStyle w:val="20"/>
        <w:shd w:val="clear" w:color="auto" w:fill="auto"/>
        <w:spacing w:line="341" w:lineRule="exact"/>
        <w:ind w:firstLine="0"/>
        <w:jc w:val="right"/>
      </w:pPr>
      <w:r>
        <w:pict>
          <v:shape id="_x0000_s2059" type="#_x0000_t202" style="position:absolute;left:0;text-align:left;margin-left:2.65pt;margin-top:14.05pt;width:90.7pt;height:34.9pt;z-index:-125829357;mso-wrap-distance-left:5pt;mso-wrap-distance-right:5.05pt;mso-wrap-distance-bottom:20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20"/>
                    <w:shd w:val="clear" w:color="auto" w:fill="auto"/>
                    <w:spacing w:after="80" w:line="266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профилактики</w:t>
                  </w:r>
                </w:p>
                <w:p w:rsidR="00BF59A2" w:rsidRDefault="00BF59A2">
                  <w:pPr>
                    <w:pStyle w:val="20"/>
                    <w:shd w:val="clear" w:color="auto" w:fill="auto"/>
                    <w:spacing w:line="266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безнадзорности</w:t>
                  </w:r>
                </w:p>
              </w:txbxContent>
            </v:textbox>
            <w10:wrap type="square" side="right" anchorx="margin"/>
          </v:shape>
        </w:pict>
      </w:r>
      <w:r w:rsidR="00BF59A2">
        <w:rPr>
          <w:rStyle w:val="21"/>
          <w:b/>
          <w:bCs/>
        </w:rPr>
        <w:t>Учреждение эффективно взаимодействует с субъектами в решении вопросов, связанных с профилактикой и правонарушений несовершеннолетних при</w:t>
      </w:r>
      <w:r w:rsidR="00BF59A2">
        <w:br w:type="page"/>
      </w:r>
    </w:p>
    <w:p w:rsidR="00197CAA" w:rsidRDefault="00BF59A2">
      <w:pPr>
        <w:pStyle w:val="20"/>
        <w:shd w:val="clear" w:color="auto" w:fill="auto"/>
        <w:spacing w:line="341" w:lineRule="exact"/>
        <w:ind w:firstLine="0"/>
        <w:jc w:val="both"/>
      </w:pPr>
      <w:r>
        <w:rPr>
          <w:rStyle w:val="21"/>
          <w:b/>
          <w:bCs/>
        </w:rPr>
        <w:lastRenderedPageBreak/>
        <w:t>осуществлении мер по защите и восстановлению прав и законных интересов несовершеннолетних.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Важным критерием профилактической работы является отсутствие преступлений и правонарушений в отношении несовершеннолетних.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Профессиональная деятельность специалистов направлена на выявление и реабилитацию семьи, попавшую в трудную жизненную ситуацию: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организованы 15 выездов в семьи с целью обследования жилищно</w:t>
      </w:r>
      <w:r>
        <w:rPr>
          <w:rStyle w:val="21"/>
          <w:b/>
          <w:bCs/>
        </w:rPr>
        <w:softHyphen/>
        <w:t>бытовых условий проживания семьи;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27 конс&gt;льтаций по социально-экономическим вопросам, социально</w:t>
      </w:r>
      <w:r>
        <w:rPr>
          <w:rStyle w:val="21"/>
          <w:b/>
          <w:bCs/>
        </w:rPr>
        <w:softHyphen/>
        <w:t>правовым (по телефону, при беседе в учреждении, при посещении на дому);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проведено 43 профилактических беседы с родителями, 20 бесед с несовершенно летними;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организовано В посещений культурно-массовых мероприятий;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по 2 семьям организовано взаимодействие с Комитетом по опеке и попечительстн у Администрации города Сургута, УМВД России по городу Сургуту;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осуществляется информирование на сайте учреждения о службах, куда можно обратиться при выявлении детей, права и законные интересы которых нарушены;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организована выдача подарков детям, не посещающим детские сады, в том числе детям из семей, находящихся в трудной жизненной ситуации.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В течение всего 2016 года специалисты учреждения оказывали комплексную поддержку ребенку и его семье с момента выявления неблагополучия до стабилизации жизненной ситуации и устранения причин, поставивших несовершеннолетнего и его семью в трудную жизненную ситуацию.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На 31.12.2016 с патронажного учета снята 1 семья, находящаяся в трудной жизн гнной ситуации, в социально опасном положении 2 семьи. В отношении 7 семей профилактическая работа продолжается.</w:t>
      </w:r>
    </w:p>
    <w:p w:rsidR="00197CAA" w:rsidRDefault="00BF59A2">
      <w:pPr>
        <w:pStyle w:val="20"/>
        <w:numPr>
          <w:ilvl w:val="0"/>
          <w:numId w:val="1"/>
        </w:numPr>
        <w:shd w:val="clear" w:color="auto" w:fill="auto"/>
        <w:tabs>
          <w:tab w:val="left" w:pos="1296"/>
        </w:tabs>
        <w:ind w:firstLine="720"/>
        <w:jc w:val="both"/>
      </w:pPr>
      <w:r>
        <w:rPr>
          <w:rStyle w:val="21"/>
          <w:b/>
          <w:bCs/>
        </w:rPr>
        <w:t>В рамках проведения информационно-профилактической работы на официальном сайте учреждения \у\у\у.добрыйволшебник.рф создан раздел «Всё о безопасности детей», в котором размещены методические рекомендации для родителей и их детей: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информационное письмо министерства юстиции РФ об организации правового просвещения и распространения информации о правах ребёнка,</w:t>
      </w:r>
      <w:r>
        <w:br w:type="page"/>
      </w:r>
    </w:p>
    <w:p w:rsidR="00197CAA" w:rsidRDefault="00BF59A2">
      <w:pPr>
        <w:pStyle w:val="20"/>
        <w:shd w:val="clear" w:color="auto" w:fill="auto"/>
        <w:spacing w:line="266" w:lineRule="exact"/>
        <w:ind w:firstLine="0"/>
        <w:jc w:val="left"/>
      </w:pPr>
      <w:r>
        <w:lastRenderedPageBreak/>
        <w:t>адаптированной для детей, родителей, учителей, специалистов,</w:t>
      </w:r>
    </w:p>
    <w:p w:rsidR="00197CAA" w:rsidRDefault="00197CAA">
      <w:pPr>
        <w:pStyle w:val="20"/>
        <w:shd w:val="clear" w:color="auto" w:fill="auto"/>
        <w:spacing w:after="420" w:line="266" w:lineRule="exact"/>
        <w:ind w:firstLine="0"/>
        <w:jc w:val="left"/>
      </w:pPr>
      <w:r>
        <w:pict>
          <v:shape id="_x0000_s2058" type="#_x0000_t202" style="position:absolute;margin-left:1.45pt;margin-top:-3.45pt;width:82.1pt;height:15.45pt;z-index:-125829356;mso-wrap-distance-left:5pt;mso-wrap-distance-right:5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20"/>
                    <w:shd w:val="clear" w:color="auto" w:fill="auto"/>
                    <w:spacing w:line="266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работающих с</w:t>
                  </w:r>
                </w:p>
              </w:txbxContent>
            </v:textbox>
            <w10:wrap type="square" side="right" anchorx="margin"/>
          </v:shape>
        </w:pict>
      </w:r>
      <w:r w:rsidR="00BF59A2">
        <w:t>детьми и в интересах детей, через СМИ и Интернет;</w:t>
      </w:r>
    </w:p>
    <w:p w:rsidR="00197CAA" w:rsidRDefault="00197CAA">
      <w:pPr>
        <w:pStyle w:val="20"/>
        <w:shd w:val="clear" w:color="auto" w:fill="auto"/>
        <w:spacing w:line="266" w:lineRule="exact"/>
        <w:ind w:firstLine="0"/>
        <w:jc w:val="left"/>
      </w:pPr>
      <w:r>
        <w:pict>
          <v:shape id="_x0000_s2057" type="#_x0000_t202" style="position:absolute;margin-left:36pt;margin-top:-23.85pt;width:392.65pt;height:36pt;z-index:-125829355;mso-wrap-distance-left:5pt;mso-wrap-distance-right:5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20"/>
                    <w:shd w:val="clear" w:color="auto" w:fill="auto"/>
                    <w:spacing w:line="350" w:lineRule="exact"/>
                    <w:ind w:firstLine="0"/>
                    <w:jc w:val="right"/>
                  </w:pPr>
                  <w:r>
                    <w:rPr>
                      <w:rStyle w:val="2Exact"/>
                      <w:b/>
                      <w:bCs/>
                    </w:rPr>
                    <w:t>рекомендации участников круглого стола территориальной комиссии эвершеннолетних и защите их прав при Администрации</w:t>
                  </w:r>
                </w:p>
              </w:txbxContent>
            </v:textbox>
            <w10:wrap type="square" anchorx="margin"/>
          </v:shape>
        </w:pict>
      </w:r>
      <w:r w:rsidR="00BF59A2">
        <w:t>по делам нес</w:t>
      </w:r>
    </w:p>
    <w:p w:rsidR="00197CAA" w:rsidRDefault="00BF59A2">
      <w:pPr>
        <w:pStyle w:val="20"/>
        <w:shd w:val="clear" w:color="auto" w:fill="auto"/>
        <w:ind w:left="720"/>
        <w:jc w:val="left"/>
      </w:pPr>
      <w:r>
        <w:t>города Сургута от 29.12.2016 года о предупреждении суицидов; буклеты по профилактике суицидов; опасност и виртуального мира;</w:t>
      </w:r>
    </w:p>
    <w:p w:rsidR="00197CAA" w:rsidRDefault="00197CAA">
      <w:pPr>
        <w:pStyle w:val="20"/>
        <w:shd w:val="clear" w:color="auto" w:fill="auto"/>
        <w:ind w:firstLine="720"/>
        <w:jc w:val="left"/>
      </w:pPr>
      <w:r>
        <w:pict>
          <v:shape id="_x0000_s2056" type="#_x0000_t202" style="position:absolute;left:0;text-align:left;margin-left:85.9pt;margin-top:32.3pt;width:342.7pt;height:17.15pt;z-index:-125829354;mso-wrap-distance-left:7.9pt;mso-wrap-distance-right:5pt;mso-wrap-distance-bottom:18.7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20"/>
                    <w:shd w:val="clear" w:color="auto" w:fill="auto"/>
                    <w:spacing w:line="266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в омуте лукавства, или с кем воюют "ювеналы" (статья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5" type="#_x0000_t202" style="position:absolute;left:0;text-align:left;margin-left:85.9pt;margin-top:66.85pt;width:342.25pt;height:17.6pt;z-index:-125829353;mso-wrap-distance-left:5pt;mso-wrap-distance-top:17.4pt;mso-wrap-distance-right:5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20"/>
                    <w:shd w:val="clear" w:color="auto" w:fill="auto"/>
                    <w:spacing w:line="266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ация для родителей «Как выработать навыки безопасного</w:t>
                  </w:r>
                </w:p>
              </w:txbxContent>
            </v:textbox>
            <w10:wrap type="square" side="left" anchorx="margin"/>
          </v:shape>
        </w:pict>
      </w:r>
      <w:r w:rsidR="00BF59A2">
        <w:t>памятка для родителей "Чем опасен интернет для детей"; рекомендации родителям по обеспечению безопасности детей; детство А. Лиханова); консулы</w:t>
      </w:r>
    </w:p>
    <w:p w:rsidR="00197CAA" w:rsidRDefault="00BF59A2">
      <w:pPr>
        <w:pStyle w:val="20"/>
        <w:shd w:val="clear" w:color="auto" w:fill="auto"/>
        <w:ind w:firstLine="0"/>
        <w:jc w:val="left"/>
      </w:pPr>
      <w:r>
        <w:t>поведения на улице»;</w:t>
      </w:r>
    </w:p>
    <w:p w:rsidR="00197CAA" w:rsidRDefault="00197CAA">
      <w:pPr>
        <w:pStyle w:val="20"/>
        <w:shd w:val="clear" w:color="auto" w:fill="auto"/>
        <w:ind w:firstLine="0"/>
        <w:jc w:val="left"/>
      </w:pPr>
      <w:r>
        <w:pict>
          <v:shape id="_x0000_s2054" type="#_x0000_t202" style="position:absolute;margin-left:33.1pt;margin-top:-2.75pt;width:49.45pt;height:33.5pt;z-index:-125829352;mso-wrap-distance-left:5pt;mso-wrap-distance-right:5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20"/>
                    <w:shd w:val="clear" w:color="auto" w:fill="auto"/>
                    <w:spacing w:after="80" w:line="266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памятка</w:t>
                  </w:r>
                </w:p>
                <w:p w:rsidR="00BF59A2" w:rsidRDefault="00BF59A2">
                  <w:pPr>
                    <w:pStyle w:val="20"/>
                    <w:shd w:val="clear" w:color="auto" w:fill="auto"/>
                    <w:spacing w:line="266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памятка</w:t>
                  </w:r>
                </w:p>
              </w:txbxContent>
            </v:textbox>
            <w10:wrap type="square" side="right" anchorx="margin"/>
          </v:shape>
        </w:pict>
      </w:r>
      <w:r w:rsidR="00BF59A2">
        <w:t>'Профилактика детского травматизма зимой"; 'Профилактика суицидов";</w:t>
      </w:r>
    </w:p>
    <w:p w:rsidR="00197CAA" w:rsidRDefault="00BF59A2">
      <w:pPr>
        <w:pStyle w:val="20"/>
        <w:shd w:val="clear" w:color="auto" w:fill="auto"/>
        <w:spacing w:line="266" w:lineRule="exact"/>
        <w:ind w:firstLine="720"/>
        <w:jc w:val="left"/>
      </w:pPr>
      <w:r>
        <w:t>информационное письмо о положении дел с детским травматизмом</w:t>
      </w:r>
    </w:p>
    <w:p w:rsidR="00197CAA" w:rsidRDefault="00197CAA">
      <w:pPr>
        <w:pStyle w:val="20"/>
        <w:shd w:val="clear" w:color="auto" w:fill="auto"/>
        <w:ind w:firstLine="0"/>
        <w:jc w:val="left"/>
      </w:pPr>
      <w:r>
        <w:pict>
          <v:shape id="_x0000_s2053" type="#_x0000_t202" style="position:absolute;margin-left:.95pt;margin-top:-7.15pt;width:86.4pt;height:37.65pt;z-index:-125829351;mso-wrap-distance-left:5pt;mso-wrap-distance-right:5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20"/>
                    <w:shd w:val="clear" w:color="auto" w:fill="auto"/>
                    <w:spacing w:line="341" w:lineRule="exact"/>
                    <w:ind w:firstLine="0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на территории филиала ОАО</w:t>
                  </w:r>
                </w:p>
              </w:txbxContent>
            </v:textbox>
            <w10:wrap type="square" side="right" anchorx="margin"/>
          </v:shape>
        </w:pict>
      </w:r>
      <w:r w:rsidR="00BF59A2">
        <w:rPr>
          <w:rStyle w:val="21"/>
          <w:b/>
          <w:bCs/>
        </w:rPr>
        <w:t>объектов инфраструктуры Свердловской железной дороги - ’РЖД" за 2016 год.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Также нА официальном сайте учреждения размещены видеоролики Фонда поддержки детей, находящихся в трудной жизненной ситуации и социальная реклама Детского телефона доверия.</w:t>
      </w:r>
    </w:p>
    <w:p w:rsidR="00197CAA" w:rsidRDefault="00BF59A2">
      <w:pPr>
        <w:pStyle w:val="20"/>
        <w:shd w:val="clear" w:color="auto" w:fill="auto"/>
        <w:ind w:firstLine="720"/>
        <w:jc w:val="both"/>
      </w:pPr>
      <w:r>
        <w:rPr>
          <w:rStyle w:val="21"/>
          <w:b/>
          <w:bCs/>
        </w:rPr>
        <w:t>На информационных стендах и в реабилитационных группах для несовершеннолетних, посещающих учреждение, размещены буклеты и памятки - «Чей опасен интернет», «Права ребёнка», «Сургут - город без жестокости к детям», «Защита прав детей», «Горячая линия (в случаях интернет-угроэ)», «Детский телефон доверия», «Опасности виртуального мира».</w:t>
      </w:r>
    </w:p>
    <w:p w:rsidR="00197CAA" w:rsidRDefault="00BF59A2">
      <w:pPr>
        <w:pStyle w:val="20"/>
        <w:shd w:val="clear" w:color="auto" w:fill="auto"/>
        <w:ind w:firstLine="720"/>
        <w:jc w:val="left"/>
      </w:pPr>
      <w:r>
        <w:rPr>
          <w:rStyle w:val="21"/>
          <w:b/>
          <w:bCs/>
        </w:rPr>
        <w:t>В январе-феврале 2017 года для несовершеннолетних их родителей распространены:</w:t>
      </w:r>
    </w:p>
    <w:p w:rsidR="00197CAA" w:rsidRDefault="00BF59A2">
      <w:pPr>
        <w:pStyle w:val="20"/>
        <w:shd w:val="clear" w:color="auto" w:fill="auto"/>
        <w:ind w:firstLine="720"/>
        <w:jc w:val="left"/>
      </w:pPr>
      <w:r>
        <w:rPr>
          <w:rStyle w:val="21"/>
          <w:b/>
          <w:bCs/>
        </w:rPr>
        <w:t>экологический буклет «Заходя в зелёный дом, грязь не оставляйте в нём!» -20 шт;</w:t>
      </w:r>
    </w:p>
    <w:p w:rsidR="00197CAA" w:rsidRDefault="00BF59A2">
      <w:pPr>
        <w:pStyle w:val="20"/>
        <w:shd w:val="clear" w:color="auto" w:fill="auto"/>
        <w:ind w:firstLine="720"/>
        <w:jc w:val="left"/>
      </w:pPr>
      <w:r>
        <w:rPr>
          <w:rStyle w:val="21"/>
          <w:b/>
          <w:bCs/>
        </w:rPr>
        <w:t>буклет «Адаптивная физическая культура» - 20 шт;</w:t>
      </w:r>
    </w:p>
    <w:p w:rsidR="00197CAA" w:rsidRDefault="00BF59A2">
      <w:pPr>
        <w:pStyle w:val="20"/>
        <w:shd w:val="clear" w:color="auto" w:fill="auto"/>
        <w:ind w:firstLine="720"/>
        <w:jc w:val="left"/>
      </w:pPr>
      <w:r>
        <w:rPr>
          <w:rStyle w:val="21"/>
          <w:b/>
          <w:bCs/>
        </w:rPr>
        <w:t>буклет «лдоровое питание» - 20 шт;</w:t>
      </w:r>
    </w:p>
    <w:p w:rsidR="00197CAA" w:rsidRDefault="00BF59A2">
      <w:pPr>
        <w:pStyle w:val="20"/>
        <w:shd w:val="clear" w:color="auto" w:fill="auto"/>
        <w:ind w:firstLine="720"/>
        <w:jc w:val="left"/>
      </w:pPr>
      <w:r>
        <w:rPr>
          <w:rStyle w:val="21"/>
          <w:b/>
          <w:bCs/>
        </w:rPr>
        <w:t xml:space="preserve">памятка педагогу и родителям об общих признаках потребления </w:t>
      </w:r>
      <w:r>
        <w:rPr>
          <w:rStyle w:val="21"/>
          <w:b/>
          <w:bCs/>
        </w:rPr>
        <w:lastRenderedPageBreak/>
        <w:t>психоактивных веществ и наркотических средств подростками - 20 шт; флаеры о летнем лагере дневного пребывания в учреждении - 60 шт. Перечень документов, необходимых для предоставления социальных услуг детям-ин валидам - 20 шт;</w:t>
      </w:r>
      <w:r>
        <w:br w:type="page"/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b/>
          <w:bCs/>
        </w:rPr>
        <w:lastRenderedPageBreak/>
        <w:t>перечен]. документов, необходимых для предоставления социальных услуг детям, испытывающим трудности в социальной адаптации - 20 шт;</w:t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b/>
          <w:bCs/>
        </w:rPr>
        <w:t>перечень документов, необходимых для зачисления на социальное обслуживание в учреждение - 20 шт;</w:t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b/>
          <w:bCs/>
        </w:rPr>
        <w:t>памятка «Лето-2017» - 30 шт;</w:t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b/>
          <w:bCs/>
        </w:rPr>
        <w:t>памятка для льготной категории граждан, в том числе для детей- инвалидов-20 шт.</w:t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b/>
          <w:bCs/>
        </w:rPr>
        <w:t>На основании вышеизложенного, предлагаю межведомственной комиссии, осуществлявшей проверку, признать работу удовлетворите иьной.</w:t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b/>
          <w:bCs/>
        </w:rPr>
        <w:t>Рекомендовать директору реабилитационного центра для детей и подростков с ограниченными возможностями «Добрый волшебник» в срок до 01.05.2017:</w:t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b/>
          <w:bCs/>
        </w:rPr>
        <w:t>организовать досуговую деятельность с детьми от 14 до 18;</w:t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b/>
          <w:bCs/>
        </w:rPr>
        <w:t>повысить эффективность и расширить дистанционное консультирова тие специалистами учреждения родителей на дому;</w:t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b/>
          <w:bCs/>
        </w:rPr>
        <w:t>обеспечить оборудование комнаты оккупациональной терапии.</w:t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b/>
          <w:bCs/>
        </w:rPr>
        <w:t>В срок до конца 2017 года:</w:t>
      </w:r>
    </w:p>
    <w:p w:rsidR="00197CAA" w:rsidRDefault="00BF59A2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b/>
          <w:bCs/>
        </w:rPr>
        <w:t>организо зать развивающую среду для детей-подростков, включающую оборудование, способствующее социально-бытовой адаптации, трудовой реабилитации;</w:t>
      </w:r>
    </w:p>
    <w:p w:rsidR="00197CAA" w:rsidRDefault="00BF59A2">
      <w:pPr>
        <w:pStyle w:val="20"/>
        <w:shd w:val="clear" w:color="auto" w:fill="auto"/>
        <w:spacing w:after="1529" w:line="341" w:lineRule="exact"/>
        <w:ind w:firstLine="720"/>
        <w:jc w:val="both"/>
      </w:pPr>
      <w:r>
        <w:rPr>
          <w:rStyle w:val="21"/>
          <w:b/>
          <w:bCs/>
        </w:rPr>
        <w:t>оснастить учреждение необходимым реабилитационным оборудованием для детей с особенностями развития, согласно реестру, утвержденном) приказом Депсоцразвития Югры от 23.12.2016 № 911-р «Об организа</w:t>
      </w:r>
      <w:r>
        <w:rPr>
          <w:rStyle w:val="2Candara115pt0"/>
        </w:rPr>
        <w:t>1</w:t>
      </w:r>
      <w:r>
        <w:rPr>
          <w:rStyle w:val="21"/>
          <w:b/>
          <w:bCs/>
        </w:rPr>
        <w:t>.ии работы по реализации мероприятий и достижению целевых показателей государственной программы «Доступная среда в Ханты-Мансий :ком автономном округе - Югре на 2016-2020 годы» в 2017 году».</w:t>
      </w:r>
    </w:p>
    <w:p w:rsidR="00197CAA" w:rsidRDefault="00197CAA">
      <w:pPr>
        <w:pStyle w:val="30"/>
        <w:shd w:val="clear" w:color="auto" w:fill="auto"/>
        <w:spacing w:before="0"/>
      </w:pPr>
      <w:r>
        <w:pict>
          <v:shape id="_x0000_s2052" type="#_x0000_t202" style="position:absolute;margin-left:93.85pt;margin-top:10pt;width:116.65pt;height:40.15pt;z-index:-125829350;mso-wrap-distance-left:5pt;mso-wrap-distance-top:7.95pt;mso-wrap-distance-right:5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30"/>
                    <w:shd w:val="clear" w:color="auto" w:fill="auto"/>
                    <w:spacing w:before="0" w:after="0"/>
                  </w:pPr>
                  <w:r>
                    <w:rPr>
                      <w:rStyle w:val="3Exact"/>
                      <w:b/>
                      <w:bCs/>
                    </w:rPr>
                    <w:t>организации</w:t>
                  </w:r>
                </w:p>
                <w:p w:rsidR="00BF59A2" w:rsidRDefault="00BF59A2">
                  <w:pPr>
                    <w:pStyle w:val="30"/>
                    <w:shd w:val="clear" w:color="auto" w:fill="auto"/>
                    <w:spacing w:before="0" w:after="0"/>
                  </w:pPr>
                  <w:r>
                    <w:rPr>
                      <w:rStyle w:val="3Exact"/>
                      <w:b/>
                      <w:bCs/>
                    </w:rPr>
                    <w:t>живания семьи и детей,</w:t>
                  </w:r>
                </w:p>
                <w:p w:rsidR="00BF59A2" w:rsidRDefault="00BF59A2">
                  <w:pPr>
                    <w:pStyle w:val="30"/>
                    <w:shd w:val="clear" w:color="auto" w:fill="auto"/>
                    <w:spacing w:before="0" w:after="0"/>
                  </w:pPr>
                  <w:r>
                    <w:rPr>
                      <w:rStyle w:val="3Exact"/>
                      <w:b/>
                      <w:bCs/>
                    </w:rPr>
                    <w:t>гры</w:t>
                  </w:r>
                </w:p>
              </w:txbxContent>
            </v:textbox>
            <w10:wrap type="square" anchorx="margin"/>
          </v:shape>
        </w:pict>
      </w:r>
      <w:r>
        <w:pict>
          <v:shape id="_x0000_s2051" type="#_x0000_t202" style="position:absolute;margin-left:340.55pt;margin-top:34.3pt;width:83.5pt;height:14.9pt;z-index:-125829349;mso-wrap-distance-left:5pt;mso-wrap-distance-top:32.25pt;mso-wrap-distance-right:5pt;mso-wrap-distance-bottom:50.4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30"/>
                    <w:shd w:val="clear" w:color="auto" w:fill="auto"/>
                    <w:spacing w:before="0" w:after="0" w:line="222" w:lineRule="exact"/>
                  </w:pPr>
                  <w:r>
                    <w:rPr>
                      <w:rStyle w:val="3Exact0"/>
                      <w:b/>
                      <w:bCs/>
                    </w:rPr>
                    <w:t>Е В. Красноусов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0" type="#_x0000_t202" style="position:absolute;margin-left:338.15pt;margin-top:84.7pt;width:86.9pt;height:14.9pt;z-index:-125829348;mso-wrap-distance-left:5pt;mso-wrap-distance-top:82.65pt;mso-wrap-distance-right:5pt;mso-position-horizontal-relative:margin" filled="f" stroked="f">
            <v:textbox style="mso-fit-shape-to-text:t" inset="0,0,0,0">
              <w:txbxContent>
                <w:p w:rsidR="00BF59A2" w:rsidRDefault="00BF59A2">
                  <w:pPr>
                    <w:pStyle w:val="30"/>
                    <w:shd w:val="clear" w:color="auto" w:fill="auto"/>
                    <w:spacing w:before="0" w:after="0" w:line="222" w:lineRule="exact"/>
                  </w:pPr>
                  <w:r>
                    <w:rPr>
                      <w:rStyle w:val="3Exact"/>
                      <w:b/>
                      <w:bCs/>
                    </w:rPr>
                    <w:t>А.А. Дубовикова</w:t>
                  </w:r>
                </w:p>
              </w:txbxContent>
            </v:textbox>
            <w10:wrap type="square" side="left" anchorx="margin"/>
          </v:shape>
        </w:pict>
      </w:r>
      <w:r w:rsidR="00BF59A2">
        <w:rPr>
          <w:rStyle w:val="31"/>
          <w:b/>
          <w:bCs/>
        </w:rPr>
        <w:t xml:space="preserve">Исполнители: Начальник отдела социального обслу Депсоцразвития </w:t>
      </w:r>
      <w:r w:rsidR="00BF59A2">
        <w:rPr>
          <w:rStyle w:val="31"/>
          <w:b/>
          <w:bCs/>
          <w:lang w:val="en-US" w:eastAsia="en-US" w:bidi="en-US"/>
        </w:rPr>
        <w:t>KJ</w:t>
      </w:r>
      <w:r w:rsidR="00BF59A2" w:rsidRPr="003B0D64">
        <w:rPr>
          <w:rStyle w:val="31"/>
          <w:b/>
          <w:bCs/>
          <w:lang w:eastAsia="en-US" w:bidi="en-US"/>
        </w:rPr>
        <w:t>)</w:t>
      </w:r>
    </w:p>
    <w:p w:rsidR="00197CAA" w:rsidRDefault="00BF59A2">
      <w:pPr>
        <w:pStyle w:val="30"/>
        <w:shd w:val="clear" w:color="auto" w:fill="auto"/>
        <w:spacing w:before="0" w:after="0"/>
        <w:ind w:right="1660"/>
      </w:pPr>
      <w:r>
        <w:t>Начальник отдела реализации социальных программ Управления социальной защиты населения по г. Сургуту и Сургутскому району</w:t>
      </w:r>
    </w:p>
    <w:sectPr w:rsidR="00197CAA" w:rsidSect="00197CAA">
      <w:pgSz w:w="11900" w:h="16840"/>
      <w:pgMar w:top="1826" w:right="1568" w:bottom="1770" w:left="17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BB" w:rsidRDefault="000F59BB" w:rsidP="00197CAA">
      <w:r>
        <w:separator/>
      </w:r>
    </w:p>
  </w:endnote>
  <w:endnote w:type="continuationSeparator" w:id="1">
    <w:p w:rsidR="000F59BB" w:rsidRDefault="000F59BB" w:rsidP="0019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BB" w:rsidRDefault="000F59BB"/>
  </w:footnote>
  <w:footnote w:type="continuationSeparator" w:id="1">
    <w:p w:rsidR="000F59BB" w:rsidRDefault="000F59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A2" w:rsidRDefault="00BF59A2">
    <w:pPr>
      <w:rPr>
        <w:sz w:val="2"/>
        <w:szCs w:val="2"/>
      </w:rPr>
    </w:pPr>
    <w:r w:rsidRPr="00197C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pt;margin-top:58pt;width:9.1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9A2" w:rsidRDefault="00BF59A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F4DAE" w:rsidRPr="00FF4DAE">
                    <w:rPr>
                      <w:rStyle w:val="Sylfaen105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A2" w:rsidRDefault="00BF59A2">
    <w:pPr>
      <w:rPr>
        <w:sz w:val="2"/>
        <w:szCs w:val="2"/>
      </w:rPr>
    </w:pPr>
    <w:r w:rsidRPr="00197C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7pt;margin-top:58pt;width:9.1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9A2" w:rsidRDefault="00BF59A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F4DAE" w:rsidRPr="00FF4DAE">
                    <w:rPr>
                      <w:rStyle w:val="Sylfaen105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A2" w:rsidRDefault="00BF59A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A2" w:rsidRDefault="00BF59A2">
    <w:pPr>
      <w:rPr>
        <w:sz w:val="2"/>
        <w:szCs w:val="2"/>
      </w:rPr>
    </w:pPr>
    <w:r w:rsidRPr="00197C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98.15pt;margin-top:68.3pt;width:4.55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9A2" w:rsidRDefault="00BF59A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F4DAE" w:rsidRPr="00FF4DAE">
                    <w:rPr>
                      <w:rStyle w:val="a6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A2" w:rsidRDefault="00BF59A2">
    <w:pPr>
      <w:rPr>
        <w:sz w:val="2"/>
        <w:szCs w:val="2"/>
      </w:rPr>
    </w:pPr>
    <w:r w:rsidRPr="00197C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97pt;margin-top:58pt;width:9.1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9A2" w:rsidRDefault="00BF59A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F4DAE" w:rsidRPr="00FF4DAE">
                    <w:rPr>
                      <w:rStyle w:val="Sylfaen105pt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A2" w:rsidRDefault="00BF59A2">
    <w:pPr>
      <w:rPr>
        <w:sz w:val="2"/>
        <w:szCs w:val="2"/>
      </w:rPr>
    </w:pPr>
    <w:r w:rsidRPr="00197C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97pt;margin-top:58pt;width:9.1pt;height:7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9A2" w:rsidRDefault="00BF59A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F4DAE" w:rsidRPr="00FF4DAE">
                    <w:rPr>
                      <w:rStyle w:val="Sylfaen105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6816"/>
    <w:multiLevelType w:val="multilevel"/>
    <w:tmpl w:val="CACA3CBA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11317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0614B"/>
    <w:multiLevelType w:val="multilevel"/>
    <w:tmpl w:val="A8BE29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11317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97CAA"/>
    <w:rsid w:val="000F59BB"/>
    <w:rsid w:val="00197CAA"/>
    <w:rsid w:val="003B0D64"/>
    <w:rsid w:val="00BF59A2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C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197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197CAA"/>
    <w:rPr>
      <w:color w:val="111317"/>
    </w:rPr>
  </w:style>
  <w:style w:type="character" w:customStyle="1" w:styleId="2Sylfaen9ptExact">
    <w:name w:val="Основной текст (2) + Sylfaen;9 pt;Не полужирный Exact"/>
    <w:basedOn w:val="2"/>
    <w:rsid w:val="00197CAA"/>
    <w:rPr>
      <w:rFonts w:ascii="Sylfaen" w:eastAsia="Sylfaen" w:hAnsi="Sylfaen" w:cs="Sylfaen"/>
      <w:b/>
      <w:bCs/>
      <w:color w:val="111317"/>
      <w:sz w:val="18"/>
      <w:szCs w:val="18"/>
    </w:rPr>
  </w:style>
  <w:style w:type="character" w:customStyle="1" w:styleId="2">
    <w:name w:val="Основной текст (2)_"/>
    <w:basedOn w:val="a0"/>
    <w:link w:val="20"/>
    <w:rsid w:val="00197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sid w:val="00197CAA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"/>
    <w:basedOn w:val="2"/>
    <w:rsid w:val="00197CAA"/>
    <w:rPr>
      <w:b/>
      <w:bCs/>
      <w:color w:val="111317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Exact">
    <w:name w:val="Подпись к таблице Exact"/>
    <w:basedOn w:val="a0"/>
    <w:link w:val="a3"/>
    <w:rsid w:val="00197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Exact"/>
    <w:rsid w:val="00197CAA"/>
    <w:rPr>
      <w:color w:val="111317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197CAA"/>
    <w:rPr>
      <w:color w:val="111317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197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ylfaen105pt">
    <w:name w:val="Колонтитул + Sylfaen;10;5 pt;Не полужирный"/>
    <w:basedOn w:val="a4"/>
    <w:rsid w:val="00197CAA"/>
    <w:rPr>
      <w:rFonts w:ascii="Sylfaen" w:eastAsia="Sylfaen" w:hAnsi="Sylfaen" w:cs="Sylfae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4pt">
    <w:name w:val="Основной текст (2) + 14 pt;Не полужирный;Курсив"/>
    <w:basedOn w:val="2"/>
    <w:rsid w:val="00197CAA"/>
    <w:rPr>
      <w:b/>
      <w:bCs/>
      <w:i/>
      <w:iCs/>
      <w:color w:val="111317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Колонтитул"/>
    <w:basedOn w:val="a4"/>
    <w:rsid w:val="00197C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97CAA"/>
    <w:rPr>
      <w:color w:val="111317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197CA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1">
    <w:name w:val="Основной текст (2) + 10 pt;Курсив"/>
    <w:basedOn w:val="2"/>
    <w:rsid w:val="00197CAA"/>
    <w:rPr>
      <w:b/>
      <w:bCs/>
      <w:i/>
      <w:iCs/>
      <w:color w:val="111317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2">
    <w:name w:val="Основной текст (2) + 10 pt"/>
    <w:basedOn w:val="2"/>
    <w:rsid w:val="00197CAA"/>
    <w:rPr>
      <w:b/>
      <w:bCs/>
      <w:color w:val="323234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rbel65pt">
    <w:name w:val="Основной текст (2) + Corbel;6;5 pt;Не полужирный;Малые прописные"/>
    <w:basedOn w:val="2"/>
    <w:rsid w:val="00197CAA"/>
    <w:rPr>
      <w:rFonts w:ascii="Corbel" w:eastAsia="Corbel" w:hAnsi="Corbel" w:cs="Corbel"/>
      <w:b/>
      <w:bCs/>
      <w:smallCap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Candara115pt">
    <w:name w:val="Основной текст (2) + Candara;11;5 pt;Не полужирный"/>
    <w:basedOn w:val="2"/>
    <w:rsid w:val="00197CAA"/>
    <w:rPr>
      <w:rFonts w:ascii="Candara" w:eastAsia="Candara" w:hAnsi="Candara" w:cs="Candara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4pt0">
    <w:name w:val="Основной текст (2) + 14 pt;Не полужирный;Курсив"/>
    <w:basedOn w:val="2"/>
    <w:rsid w:val="00197CAA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1">
    <w:name w:val="Основной текст (2) + 14 pt;Не полужирный;Курсив"/>
    <w:basedOn w:val="2"/>
    <w:rsid w:val="00197CAA"/>
    <w:rPr>
      <w:b/>
      <w:bCs/>
      <w:i/>
      <w:iCs/>
      <w:color w:val="111317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85pt">
    <w:name w:val="Основной текст (2) + 8;5 pt"/>
    <w:basedOn w:val="2"/>
    <w:rsid w:val="00197CAA"/>
    <w:rPr>
      <w:b/>
      <w:bCs/>
      <w:color w:val="111317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"/>
    <w:basedOn w:val="2"/>
    <w:rsid w:val="00197CAA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orbel8pt">
    <w:name w:val="Основной текст (2) + Corbel;8 pt"/>
    <w:basedOn w:val="2"/>
    <w:rsid w:val="00197CAA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Georgia9pt">
    <w:name w:val="Основной текст (2) + Georgia;9 pt;Не полужирный"/>
    <w:basedOn w:val="2"/>
    <w:rsid w:val="00197CAA"/>
    <w:rPr>
      <w:rFonts w:ascii="Georgia" w:eastAsia="Georgia" w:hAnsi="Georgia" w:cs="Georgia"/>
      <w:b/>
      <w:bCs/>
      <w:color w:val="111317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8pt">
    <w:name w:val="Основной текст (2) + 18 pt;Не полужирный"/>
    <w:basedOn w:val="2"/>
    <w:rsid w:val="00197CAA"/>
    <w:rPr>
      <w:b/>
      <w:bCs/>
      <w:color w:val="111317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Sylfaen9pt">
    <w:name w:val="Основной текст (2) + Sylfaen;9 pt;Не полужирный"/>
    <w:basedOn w:val="2"/>
    <w:rsid w:val="00197CAA"/>
    <w:rPr>
      <w:rFonts w:ascii="Sylfaen" w:eastAsia="Sylfaen" w:hAnsi="Sylfaen" w:cs="Sylfaen"/>
      <w:b/>
      <w:bCs/>
      <w:color w:val="111317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5pt">
    <w:name w:val="Основной текст (2) + 9;5 pt"/>
    <w:basedOn w:val="2"/>
    <w:rsid w:val="00197CAA"/>
    <w:rPr>
      <w:b/>
      <w:bCs/>
      <w:color w:val="111317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Exact">
    <w:name w:val="Основной текст (3) Exact"/>
    <w:basedOn w:val="a0"/>
    <w:rsid w:val="00197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"/>
    <w:rsid w:val="00197CAA"/>
    <w:rPr>
      <w:color w:val="111317"/>
    </w:rPr>
  </w:style>
  <w:style w:type="character" w:customStyle="1" w:styleId="24">
    <w:name w:val="Основной текст (2)"/>
    <w:basedOn w:val="2"/>
    <w:rsid w:val="00197CAA"/>
    <w:rPr>
      <w:color w:val="32323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ndara115pt0">
    <w:name w:val="Основной текст (2) + Candara;11;5 pt;Не полужирный"/>
    <w:basedOn w:val="2"/>
    <w:rsid w:val="00197CAA"/>
    <w:rPr>
      <w:rFonts w:ascii="Candara" w:eastAsia="Candara" w:hAnsi="Candara" w:cs="Candara"/>
      <w:b/>
      <w:bCs/>
      <w:color w:val="111317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97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197CAA"/>
    <w:rPr>
      <w:color w:val="111317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97CAA"/>
    <w:pPr>
      <w:shd w:val="clear" w:color="auto" w:fill="FFFFFF"/>
      <w:spacing w:line="346" w:lineRule="exact"/>
      <w:ind w:hanging="7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3">
    <w:name w:val="Подпись к таблице"/>
    <w:basedOn w:val="a"/>
    <w:link w:val="Exact"/>
    <w:rsid w:val="00197CAA"/>
    <w:pPr>
      <w:shd w:val="clear" w:color="auto" w:fill="FFFFFF"/>
      <w:spacing w:line="365" w:lineRule="exact"/>
      <w:ind w:firstLine="16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197CA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197CAA"/>
    <w:pPr>
      <w:shd w:val="clear" w:color="auto" w:fill="FFFFFF"/>
      <w:spacing w:before="1460" w:after="24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2017-12-21T10:35:00Z</dcterms:created>
  <dcterms:modified xsi:type="dcterms:W3CDTF">2017-12-21T11:02:00Z</dcterms:modified>
</cp:coreProperties>
</file>