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1160">
        <w:rPr>
          <w:rFonts w:ascii="Times New Roman" w:hAnsi="Times New Roman" w:cs="Times New Roman"/>
          <w:sz w:val="28"/>
          <w:szCs w:val="28"/>
        </w:rPr>
        <w:t xml:space="preserve">Департамент социального развития  </w:t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bookmarkEnd w:id="0"/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 </w:t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sz w:val="28"/>
          <w:szCs w:val="28"/>
        </w:rPr>
        <w:t xml:space="preserve">«Реабилитационный центр для детей и подростков с ограниченными возможностями «Добрый волшебник»    </w:t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отчет</w:t>
      </w:r>
    </w:p>
    <w:p w:rsidR="00941160" w:rsidRPr="00941160" w:rsidRDefault="00941160" w:rsidP="009411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</w:t>
      </w:r>
    </w:p>
    <w:p w:rsidR="00941160" w:rsidRPr="00941160" w:rsidRDefault="00941160" w:rsidP="009411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округа – Югры  «Реабилитационный центр для детей и</w:t>
      </w:r>
    </w:p>
    <w:p w:rsidR="00941160" w:rsidRPr="00941160" w:rsidRDefault="00941160" w:rsidP="009411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подростков с ограниченными возможностями</w:t>
      </w:r>
    </w:p>
    <w:p w:rsidR="00941160" w:rsidRPr="00941160" w:rsidRDefault="00941160" w:rsidP="009411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«Добрый волшебник»</w:t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 xml:space="preserve">        по итогам 2016 года</w:t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111125</wp:posOffset>
            </wp:positionV>
            <wp:extent cx="2721610" cy="2713355"/>
            <wp:effectExtent l="19050" t="0" r="2540" b="0"/>
            <wp:wrapThrough wrapText="bothSides">
              <wp:wrapPolygon edited="0">
                <wp:start x="8769" y="0"/>
                <wp:lineTo x="7559" y="152"/>
                <wp:lineTo x="3477" y="1971"/>
                <wp:lineTo x="3326" y="2578"/>
                <wp:lineTo x="1361" y="4853"/>
                <wp:lineTo x="302" y="7279"/>
                <wp:lineTo x="-151" y="9251"/>
                <wp:lineTo x="-151" y="12132"/>
                <wp:lineTo x="454" y="14558"/>
                <wp:lineTo x="1663" y="16985"/>
                <wp:lineTo x="3931" y="19411"/>
                <wp:lineTo x="4082" y="19714"/>
                <wp:lineTo x="8013" y="21383"/>
                <wp:lineTo x="8769" y="21383"/>
                <wp:lineTo x="12851" y="21383"/>
                <wp:lineTo x="13607" y="21383"/>
                <wp:lineTo x="17538" y="19714"/>
                <wp:lineTo x="17689" y="19411"/>
                <wp:lineTo x="19957" y="17136"/>
                <wp:lineTo x="20108" y="16985"/>
                <wp:lineTo x="21167" y="14710"/>
                <wp:lineTo x="21167" y="14558"/>
                <wp:lineTo x="21620" y="12284"/>
                <wp:lineTo x="21620" y="8947"/>
                <wp:lineTo x="21318" y="7279"/>
                <wp:lineTo x="20411" y="5004"/>
                <wp:lineTo x="18143" y="2123"/>
                <wp:lineTo x="14061" y="152"/>
                <wp:lineTo x="13002" y="0"/>
                <wp:lineTo x="8769" y="0"/>
              </wp:wrapPolygon>
            </wp:wrapThrough>
            <wp:docPr id="3" name="Рисунок 2" descr="логотип ДВ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В_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60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sz w:val="28"/>
          <w:szCs w:val="28"/>
        </w:rPr>
        <w:t>Сургут</w:t>
      </w:r>
    </w:p>
    <w:p w:rsidR="00C92FB7" w:rsidRPr="00941160" w:rsidRDefault="00941160" w:rsidP="00941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sz w:val="28"/>
          <w:szCs w:val="28"/>
        </w:rPr>
        <w:t>2017</w:t>
      </w:r>
    </w:p>
    <w:p w:rsidR="00C92FB7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2304415</wp:posOffset>
            </wp:positionH>
            <wp:positionV relativeFrom="margin">
              <wp:posOffset>-158750</wp:posOffset>
            </wp:positionV>
            <wp:extent cx="1358900" cy="1350645"/>
            <wp:effectExtent l="19050" t="0" r="0" b="0"/>
            <wp:wrapSquare wrapText="bothSides"/>
            <wp:docPr id="2" name="Рисунок 2" descr="логотип ДВ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В_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6D" w:rsidRDefault="00C80F6D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F0F" w:rsidRPr="00084FFF" w:rsidRDefault="00E87F0F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FF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отчет</w:t>
      </w:r>
    </w:p>
    <w:p w:rsidR="00E87F0F" w:rsidRPr="00084FFF" w:rsidRDefault="00E87F0F" w:rsidP="00175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FF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 «Реабилитационный центр для детей и подростков с ограниченными возможностями «Добрый волшебник» </w:t>
      </w:r>
    </w:p>
    <w:p w:rsidR="00E87F0F" w:rsidRPr="00084FFF" w:rsidRDefault="00E87F0F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FF">
        <w:rPr>
          <w:rFonts w:ascii="Times New Roman" w:hAnsi="Times New Roman" w:cs="Times New Roman"/>
          <w:b/>
          <w:sz w:val="24"/>
          <w:szCs w:val="24"/>
        </w:rPr>
        <w:t>по итогам 201</w:t>
      </w:r>
      <w:r w:rsidR="00084FFF" w:rsidRPr="00084FFF">
        <w:rPr>
          <w:rFonts w:ascii="Times New Roman" w:hAnsi="Times New Roman" w:cs="Times New Roman"/>
          <w:b/>
          <w:sz w:val="24"/>
          <w:szCs w:val="24"/>
        </w:rPr>
        <w:t>6</w:t>
      </w:r>
      <w:r w:rsidRPr="00084F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1F04" w:rsidRPr="00084FFF" w:rsidRDefault="00AA1F04" w:rsidP="0017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5F7" w:rsidRPr="00084FFF" w:rsidRDefault="00285229" w:rsidP="00175455">
      <w:pPr>
        <w:tabs>
          <w:tab w:val="left" w:pos="756"/>
          <w:tab w:val="left" w:pos="17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FFF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«Добрый волшебник» (далее – учреждение)</w:t>
      </w:r>
      <w:r w:rsidR="00D405F7" w:rsidRPr="00084FFF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Уставом, утвержденным Департаментом по управлению государственным имуществом Ханты-Мансийского автономного округа – Югры и согласованным Департаментом социального развития Ханты-Мансийского автономного округа – Югры от 22.12.2014 (с изменениями от 03.09.2015).</w:t>
      </w:r>
      <w:proofErr w:type="gramEnd"/>
    </w:p>
    <w:p w:rsidR="00E87F0F" w:rsidRPr="00084FFF" w:rsidRDefault="00D405F7" w:rsidP="00175455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>Цель</w:t>
      </w:r>
      <w:r w:rsidR="00E87F0F" w:rsidRPr="00084FF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84FFF">
        <w:rPr>
          <w:rFonts w:ascii="Times New Roman" w:hAnsi="Times New Roman" w:cs="Times New Roman"/>
          <w:sz w:val="24"/>
          <w:szCs w:val="24"/>
        </w:rPr>
        <w:t>-</w:t>
      </w:r>
      <w:r w:rsidR="00E87F0F" w:rsidRPr="00084FFF">
        <w:rPr>
          <w:rFonts w:ascii="Times New Roman" w:hAnsi="Times New Roman" w:cs="Times New Roman"/>
          <w:sz w:val="24"/>
          <w:szCs w:val="24"/>
        </w:rPr>
        <w:t xml:space="preserve"> </w:t>
      </w:r>
      <w:r w:rsidRPr="00084FFF">
        <w:rPr>
          <w:rFonts w:ascii="Times New Roman" w:hAnsi="Times New Roman" w:cs="Times New Roman"/>
          <w:sz w:val="24"/>
          <w:szCs w:val="24"/>
        </w:rPr>
        <w:t xml:space="preserve">социальное обслуживание детей инвалидов и их семей, а также детей, испытывающих трудности в социальной адаптации </w:t>
      </w:r>
      <w:proofErr w:type="gramStart"/>
      <w:r w:rsidRPr="00084F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FF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84FFF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 w:rsidR="00DE2737" w:rsidRPr="00084FFF">
        <w:rPr>
          <w:rFonts w:ascii="Times New Roman" w:hAnsi="Times New Roman" w:cs="Times New Roman"/>
          <w:sz w:val="24"/>
          <w:szCs w:val="24"/>
        </w:rPr>
        <w:t xml:space="preserve"> – </w:t>
      </w:r>
      <w:r w:rsidRPr="00084FFF">
        <w:rPr>
          <w:rFonts w:ascii="Times New Roman" w:hAnsi="Times New Roman" w:cs="Times New Roman"/>
          <w:sz w:val="24"/>
          <w:szCs w:val="24"/>
        </w:rPr>
        <w:t>Югре</w:t>
      </w:r>
      <w:r w:rsidR="00E87F0F" w:rsidRPr="00084FFF">
        <w:rPr>
          <w:rFonts w:ascii="Times New Roman" w:hAnsi="Times New Roman" w:cs="Times New Roman"/>
          <w:sz w:val="24"/>
          <w:szCs w:val="24"/>
        </w:rPr>
        <w:t>.</w:t>
      </w:r>
    </w:p>
    <w:p w:rsidR="00E87F0F" w:rsidRPr="00084FFF" w:rsidRDefault="00E87F0F" w:rsidP="00175455">
      <w:pPr>
        <w:spacing w:after="0" w:line="24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>Задачи, поставленные в 201</w:t>
      </w:r>
      <w:r w:rsidR="00084FFF" w:rsidRPr="00084FFF">
        <w:rPr>
          <w:rFonts w:ascii="Times New Roman" w:hAnsi="Times New Roman" w:cs="Times New Roman"/>
          <w:sz w:val="24"/>
          <w:szCs w:val="24"/>
        </w:rPr>
        <w:t>6</w:t>
      </w:r>
      <w:r w:rsidRPr="00084FFF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084FFF" w:rsidRPr="009664A5" w:rsidRDefault="00084FFF" w:rsidP="00084F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>1.  Оптимизация реабилитационной деятельности – переориентация на курсовую реабилитацию, индивидуальный маршрут реабилитации.</w:t>
      </w:r>
    </w:p>
    <w:p w:rsidR="00084FFF" w:rsidRPr="009664A5" w:rsidRDefault="00084FFF" w:rsidP="00084F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 xml:space="preserve">2.  Обеспечение </w:t>
      </w:r>
      <w:r w:rsidRPr="009664A5">
        <w:rPr>
          <w:rStyle w:val="FontStyle38"/>
          <w:sz w:val="24"/>
          <w:szCs w:val="24"/>
        </w:rPr>
        <w:t xml:space="preserve"> условий беспрепятственного доступа в учреждение маломобильных групп населения.</w:t>
      </w:r>
    </w:p>
    <w:p w:rsidR="00084FFF" w:rsidRPr="009664A5" w:rsidRDefault="00084FFF" w:rsidP="00084F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>3.  Улучшение социально-трудовых отношений, укрепление кадрового потенциала.</w:t>
      </w:r>
    </w:p>
    <w:p w:rsidR="00084FFF" w:rsidRPr="009664A5" w:rsidRDefault="00084FFF" w:rsidP="00084F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 xml:space="preserve">4.  Привлечение на реабилитацию и </w:t>
      </w:r>
      <w:proofErr w:type="spellStart"/>
      <w:r w:rsidRPr="009664A5">
        <w:rPr>
          <w:rFonts w:ascii="Times New Roman" w:hAnsi="Times New Roman"/>
          <w:sz w:val="24"/>
          <w:szCs w:val="24"/>
        </w:rPr>
        <w:t>абилитацию</w:t>
      </w:r>
      <w:proofErr w:type="spellEnd"/>
      <w:r w:rsidRPr="009664A5">
        <w:rPr>
          <w:rFonts w:ascii="Times New Roman" w:hAnsi="Times New Roman"/>
          <w:sz w:val="24"/>
          <w:szCs w:val="24"/>
        </w:rPr>
        <w:t xml:space="preserve"> в учреждение клиентов с возрастным цензом от  14 до 18 лет. </w:t>
      </w:r>
    </w:p>
    <w:p w:rsidR="00084FFF" w:rsidRPr="009664A5" w:rsidRDefault="00084FFF" w:rsidP="00084FF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>5.  Повышение статуса учреждения через организацию социально-значимых мероприятий.</w:t>
      </w:r>
    </w:p>
    <w:p w:rsidR="00826177" w:rsidRPr="00832830" w:rsidRDefault="004B59CC" w:rsidP="00175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830">
        <w:rPr>
          <w:rFonts w:ascii="Times New Roman" w:hAnsi="Times New Roman" w:cs="Times New Roman"/>
          <w:sz w:val="24"/>
          <w:szCs w:val="24"/>
        </w:rPr>
        <w:t>П</w:t>
      </w:r>
      <w:r w:rsidR="00826177" w:rsidRPr="00832830">
        <w:rPr>
          <w:rFonts w:ascii="Times New Roman" w:hAnsi="Times New Roman" w:cs="Times New Roman"/>
          <w:sz w:val="24"/>
          <w:szCs w:val="24"/>
        </w:rPr>
        <w:t xml:space="preserve">риказом Депсоцразвития Югры от </w:t>
      </w:r>
      <w:r w:rsidR="00DD39E8" w:rsidRPr="00832830">
        <w:rPr>
          <w:rFonts w:ascii="Times New Roman" w:hAnsi="Times New Roman" w:cs="Times New Roman"/>
          <w:sz w:val="24"/>
          <w:szCs w:val="24"/>
        </w:rPr>
        <w:t>30.12.2014</w:t>
      </w:r>
      <w:r w:rsidR="00826177" w:rsidRPr="00832830">
        <w:rPr>
          <w:rFonts w:ascii="Times New Roman" w:hAnsi="Times New Roman" w:cs="Times New Roman"/>
          <w:sz w:val="24"/>
          <w:szCs w:val="24"/>
        </w:rPr>
        <w:t xml:space="preserve"> </w:t>
      </w:r>
      <w:r w:rsidR="00366E9C" w:rsidRPr="00832830">
        <w:rPr>
          <w:rFonts w:ascii="Times New Roman" w:hAnsi="Times New Roman" w:cs="Times New Roman"/>
          <w:sz w:val="24"/>
          <w:szCs w:val="24"/>
        </w:rPr>
        <w:t>№ 943-р</w:t>
      </w:r>
      <w:r w:rsidR="00826177" w:rsidRPr="00832830">
        <w:rPr>
          <w:rFonts w:ascii="Times New Roman" w:hAnsi="Times New Roman" w:cs="Times New Roman"/>
          <w:sz w:val="24"/>
          <w:szCs w:val="24"/>
        </w:rPr>
        <w:t xml:space="preserve"> «</w:t>
      </w:r>
      <w:r w:rsidR="008423E0" w:rsidRPr="00832830">
        <w:rPr>
          <w:rFonts w:ascii="Times New Roman" w:hAnsi="Times New Roman" w:cs="Times New Roman"/>
          <w:sz w:val="24"/>
          <w:szCs w:val="24"/>
        </w:rPr>
        <w:t>Об утверждении структуры и штатной численности учреждений социального обслуживания, подведомственных Депсоцразвития Югры</w:t>
      </w:r>
      <w:r w:rsidR="00826177" w:rsidRPr="00832830">
        <w:rPr>
          <w:rFonts w:ascii="Times New Roman" w:hAnsi="Times New Roman" w:cs="Times New Roman"/>
          <w:sz w:val="24"/>
          <w:szCs w:val="24"/>
        </w:rPr>
        <w:t>»</w:t>
      </w:r>
      <w:r w:rsidR="00832830" w:rsidRPr="00832830">
        <w:rPr>
          <w:rFonts w:ascii="Times New Roman" w:hAnsi="Times New Roman" w:cs="Times New Roman"/>
          <w:sz w:val="24"/>
          <w:szCs w:val="24"/>
        </w:rPr>
        <w:t xml:space="preserve"> была утверждена структура и штатная численность учреждения. Приказом Депсоцразвития Югры от 26.01.2015 № 45-р «О внесении изменений в приказ Депсоцразвития Югры от 30.12.2014 № 943-р «Об утверждении структуры и штатной численности учреждений социального обслуживания, подведомственных Депсоцразвития Югры» были внесены изменения.</w:t>
      </w:r>
    </w:p>
    <w:p w:rsidR="00E87F0F" w:rsidRPr="00084FFF" w:rsidRDefault="00832830" w:rsidP="00175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7F0F" w:rsidRPr="00084FFF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7F0F" w:rsidRPr="00084FF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26177" w:rsidRPr="00084FFF">
        <w:rPr>
          <w:rFonts w:ascii="Times New Roman" w:hAnsi="Times New Roman" w:cs="Times New Roman"/>
          <w:sz w:val="24"/>
          <w:szCs w:val="24"/>
        </w:rPr>
        <w:t>5</w:t>
      </w:r>
      <w:r w:rsidR="00E87F0F" w:rsidRPr="00084FFF">
        <w:rPr>
          <w:rFonts w:ascii="Times New Roman" w:hAnsi="Times New Roman" w:cs="Times New Roman"/>
          <w:sz w:val="24"/>
          <w:szCs w:val="24"/>
        </w:rPr>
        <w:t xml:space="preserve"> подразделений: </w:t>
      </w:r>
    </w:p>
    <w:p w:rsidR="00E87F0F" w:rsidRPr="00084FFF" w:rsidRDefault="00E87F0F" w:rsidP="001754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>административно-хозяйственный аппарат;</w:t>
      </w:r>
    </w:p>
    <w:p w:rsidR="00E87F0F" w:rsidRPr="00084FFF" w:rsidRDefault="00DD39E8" w:rsidP="001754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</w:t>
      </w:r>
      <w:r w:rsidR="00E87F0F" w:rsidRPr="00084FFF">
        <w:rPr>
          <w:rFonts w:ascii="Times New Roman" w:hAnsi="Times New Roman" w:cs="Times New Roman"/>
          <w:sz w:val="24"/>
          <w:szCs w:val="24"/>
        </w:rPr>
        <w:t>отделение;</w:t>
      </w:r>
    </w:p>
    <w:p w:rsidR="00E87F0F" w:rsidRPr="00084FFF" w:rsidRDefault="00E87F0F" w:rsidP="001754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 xml:space="preserve">отделение диагностики, разработки и реализации программ социально-медицинской реабилитации </w:t>
      </w:r>
      <w:r w:rsidR="00826177" w:rsidRPr="00084FFF">
        <w:rPr>
          <w:rFonts w:ascii="Times New Roman" w:hAnsi="Times New Roman" w:cs="Times New Roman"/>
          <w:sz w:val="24"/>
          <w:szCs w:val="24"/>
        </w:rPr>
        <w:t>«</w:t>
      </w:r>
      <w:r w:rsidR="004B59CC" w:rsidRPr="00084FFF"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gramStart"/>
      <w:r w:rsidR="004B59CC" w:rsidRPr="00084FFF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="004B59CC" w:rsidRPr="00084FFF">
        <w:rPr>
          <w:rFonts w:ascii="Times New Roman" w:hAnsi="Times New Roman" w:cs="Times New Roman"/>
          <w:sz w:val="24"/>
          <w:szCs w:val="24"/>
        </w:rPr>
        <w:t xml:space="preserve"> визитирования»</w:t>
      </w:r>
      <w:r w:rsidRPr="00084FFF">
        <w:rPr>
          <w:rFonts w:ascii="Times New Roman" w:hAnsi="Times New Roman" w:cs="Times New Roman"/>
          <w:sz w:val="24"/>
          <w:szCs w:val="24"/>
        </w:rPr>
        <w:t>;</w:t>
      </w:r>
    </w:p>
    <w:p w:rsidR="00E87F0F" w:rsidRPr="00084FFF" w:rsidRDefault="00E87F0F" w:rsidP="001754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 xml:space="preserve">отделение дневного </w:t>
      </w:r>
      <w:r w:rsidR="004B59CC" w:rsidRPr="00084FFF">
        <w:rPr>
          <w:rFonts w:ascii="Times New Roman" w:hAnsi="Times New Roman" w:cs="Times New Roman"/>
          <w:sz w:val="24"/>
          <w:szCs w:val="24"/>
        </w:rPr>
        <w:t>пребывания</w:t>
      </w:r>
      <w:r w:rsidRPr="00084FFF">
        <w:rPr>
          <w:rFonts w:ascii="Times New Roman" w:hAnsi="Times New Roman" w:cs="Times New Roman"/>
          <w:sz w:val="24"/>
          <w:szCs w:val="24"/>
        </w:rPr>
        <w:t>;</w:t>
      </w:r>
    </w:p>
    <w:p w:rsidR="00E87F0F" w:rsidRPr="00084FFF" w:rsidRDefault="00E87F0F" w:rsidP="001754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FFF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4B59CC" w:rsidRPr="00084FFF">
        <w:rPr>
          <w:rFonts w:ascii="Times New Roman" w:hAnsi="Times New Roman" w:cs="Times New Roman"/>
          <w:sz w:val="24"/>
          <w:szCs w:val="24"/>
        </w:rPr>
        <w:t>психолого-педагогической помощи.</w:t>
      </w:r>
    </w:p>
    <w:p w:rsidR="00E87F0F" w:rsidRPr="00084FFF" w:rsidRDefault="00E87F0F" w:rsidP="00175455">
      <w:pPr>
        <w:pStyle w:val="a4"/>
        <w:ind w:left="567" w:firstLine="709"/>
        <w:jc w:val="both"/>
        <w:rPr>
          <w:b w:val="0"/>
          <w:i/>
          <w:color w:val="FF0000"/>
          <w:sz w:val="24"/>
        </w:rPr>
      </w:pPr>
    </w:p>
    <w:p w:rsidR="009B4924" w:rsidRPr="00084FFF" w:rsidRDefault="009B4924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FF">
        <w:rPr>
          <w:rFonts w:ascii="Times New Roman" w:hAnsi="Times New Roman" w:cs="Times New Roman"/>
          <w:b/>
          <w:sz w:val="24"/>
          <w:szCs w:val="24"/>
        </w:rPr>
        <w:t>Формирование государственного задания на оказание государственных услуг</w:t>
      </w:r>
    </w:p>
    <w:p w:rsidR="00C80F6D" w:rsidRDefault="00084FFF" w:rsidP="00084F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2016 финансовый год для учреждения утверждено государственное задание (приказ Департамента социального развития Ханты-Мансийского автономного округа – </w:t>
      </w:r>
      <w:proofErr w:type="gramEnd"/>
    </w:p>
    <w:p w:rsidR="00C80F6D" w:rsidRDefault="00C80F6D" w:rsidP="00084F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4FFF" w:rsidRDefault="00084FFF" w:rsidP="00084F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Югры  от 25.12.2015 № 932-р, приказ Департамента социального развития Ханты-Мансийского автономного округа – Югры от 23.06.2016 № 428-р):</w:t>
      </w:r>
    </w:p>
    <w:p w:rsidR="00841ECF" w:rsidRPr="00084FFF" w:rsidRDefault="00841ECF" w:rsidP="00084F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ECF" w:rsidRPr="00841ECF" w:rsidRDefault="00841ECF" w:rsidP="00CF255A">
      <w:pPr>
        <w:numPr>
          <w:ilvl w:val="0"/>
          <w:numId w:val="10"/>
        </w:numPr>
        <w:tabs>
          <w:tab w:val="num" w:pos="0"/>
          <w:tab w:val="left" w:pos="9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Социальное обслуживание в </w:t>
      </w:r>
      <w:proofErr w:type="spellStart"/>
      <w:r w:rsidRPr="00841ECF">
        <w:rPr>
          <w:rFonts w:ascii="Times New Roman" w:eastAsia="Times New Roman" w:hAnsi="Times New Roman" w:cs="Times New Roman"/>
          <w:bCs/>
          <w:i/>
          <w:sz w:val="24"/>
          <w:szCs w:val="24"/>
        </w:rPr>
        <w:t>полустационарной</w:t>
      </w:r>
      <w:proofErr w:type="spellEnd"/>
      <w:r w:rsidRPr="00841E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форме.</w:t>
      </w:r>
    </w:p>
    <w:p w:rsidR="00841ECF" w:rsidRPr="0037752D" w:rsidRDefault="00841ECF" w:rsidP="00841EC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841ECF" w:rsidRPr="00841ECF" w:rsidRDefault="00841ECF" w:rsidP="00841EC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lang w:val="ru-RU"/>
        </w:rPr>
        <w:t>Гражданин полностью или частично утративший способность либо возможности осу</w:t>
      </w:r>
      <w:r w:rsidRPr="00841ECF">
        <w:rPr>
          <w:rFonts w:ascii="Times New Roman" w:hAnsi="Times New Roman" w:cs="Times New Roman"/>
          <w:sz w:val="24"/>
          <w:szCs w:val="24"/>
          <w:lang w:val="ru-RU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41ECF" w:rsidRPr="00841ECF" w:rsidRDefault="00841ECF" w:rsidP="00841EC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841ECF" w:rsidRPr="00841ECF" w:rsidRDefault="00841ECF" w:rsidP="00841EC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841ECF" w:rsidRPr="00841ECF" w:rsidRDefault="00841ECF" w:rsidP="00841EC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sz w:val="24"/>
          <w:szCs w:val="24"/>
        </w:rPr>
        <w:t xml:space="preserve">Гражданин при наличии иных обстоятельств, которые ухудшают  или способны ухудшить  условия его жизнедеятельности. </w:t>
      </w:r>
    </w:p>
    <w:p w:rsidR="00841ECF" w:rsidRPr="00841ECF" w:rsidRDefault="00841ECF" w:rsidP="00CF255A">
      <w:pPr>
        <w:numPr>
          <w:ilvl w:val="0"/>
          <w:numId w:val="10"/>
        </w:numPr>
        <w:tabs>
          <w:tab w:val="num" w:pos="0"/>
          <w:tab w:val="left" w:pos="9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Социальное обслуживание на дому.</w:t>
      </w:r>
      <w:r w:rsidRPr="00841ECF">
        <w:rPr>
          <w:rFonts w:ascii="Times New Roman" w:eastAsia="Times New Roman" w:hAnsi="Times New Roman" w:cs="Times New Roman"/>
          <w:bCs/>
          <w:i/>
          <w:smallCaps/>
          <w:sz w:val="24"/>
          <w:szCs w:val="24"/>
        </w:rPr>
        <w:t xml:space="preserve"> </w:t>
      </w:r>
    </w:p>
    <w:p w:rsidR="00841ECF" w:rsidRPr="00841ECF" w:rsidRDefault="00841ECF" w:rsidP="00841ECF">
      <w:pPr>
        <w:pStyle w:val="ConsPlusNonformat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1ECF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841ECF" w:rsidRPr="00841ECF" w:rsidRDefault="00841ECF" w:rsidP="00841EC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ECF">
        <w:rPr>
          <w:rFonts w:ascii="Times New Roman" w:hAnsi="Times New Roman" w:cs="Times New Roman"/>
          <w:sz w:val="24"/>
          <w:szCs w:val="24"/>
          <w:lang w:val="ru-RU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41ECF" w:rsidRPr="00841ECF" w:rsidRDefault="00841ECF" w:rsidP="00841EC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уходе.</w:t>
      </w:r>
    </w:p>
    <w:p w:rsidR="00841ECF" w:rsidRDefault="00841ECF" w:rsidP="00841ECF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sz w:val="24"/>
          <w:szCs w:val="24"/>
        </w:rPr>
        <w:t xml:space="preserve">Гражданин при наличии иных обстоятельств, которые ухудшают или способны ухудшить условия его жизнедеятельности. </w:t>
      </w:r>
    </w:p>
    <w:p w:rsidR="00841ECF" w:rsidRPr="00841ECF" w:rsidRDefault="00841ECF" w:rsidP="000F28E6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41ECF" w:rsidRDefault="00841ECF" w:rsidP="00841E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объем и (или) качество государственной услуги социальное </w:t>
      </w:r>
      <w:r w:rsidRPr="00841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обслуживание в </w:t>
      </w:r>
      <w:proofErr w:type="spellStart"/>
      <w:r w:rsidRPr="00841EC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полустационарной</w:t>
      </w:r>
      <w:proofErr w:type="spellEnd"/>
      <w:r w:rsidRPr="00841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форме</w:t>
      </w:r>
    </w:p>
    <w:p w:rsidR="00841ECF" w:rsidRDefault="00841ECF" w:rsidP="00841E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ECF" w:rsidRPr="00084FFF" w:rsidRDefault="00841ECF" w:rsidP="00841E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t>Таблица № 1</w:t>
      </w:r>
    </w:p>
    <w:p w:rsidR="00841ECF" w:rsidRPr="00841ECF" w:rsidRDefault="00841ECF" w:rsidP="00841EC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41ECF" w:rsidRPr="00841ECF" w:rsidRDefault="00841ECF" w:rsidP="00841E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 качества:</w:t>
      </w:r>
    </w:p>
    <w:p w:rsidR="00841ECF" w:rsidRPr="00841ECF" w:rsidRDefault="00841ECF" w:rsidP="00841E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a"/>
        <w:tblW w:w="9605" w:type="dxa"/>
        <w:tblLayout w:type="fixed"/>
        <w:tblLook w:val="04A0"/>
      </w:tblPr>
      <w:tblGrid>
        <w:gridCol w:w="3794"/>
        <w:gridCol w:w="1417"/>
        <w:gridCol w:w="1134"/>
        <w:gridCol w:w="3260"/>
      </w:tblGrid>
      <w:tr w:rsidR="00841ECF" w:rsidRPr="00841ECF" w:rsidTr="0068550B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Утвержденное значение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Исполнение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1ECF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841ECF" w:rsidRPr="00841ECF" w:rsidTr="0068550B">
        <w:tc>
          <w:tcPr>
            <w:tcW w:w="3794" w:type="dxa"/>
          </w:tcPr>
          <w:p w:rsidR="00841ECF" w:rsidRPr="00841ECF" w:rsidRDefault="00841ECF" w:rsidP="006855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417" w:type="dxa"/>
          </w:tcPr>
          <w:p w:rsidR="00841ECF" w:rsidRPr="00841ECF" w:rsidRDefault="00841ECF" w:rsidP="006855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97 %  </w:t>
            </w:r>
          </w:p>
          <w:p w:rsidR="00841ECF" w:rsidRPr="00841ECF" w:rsidRDefault="00841ECF" w:rsidP="006855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ECF">
              <w:rPr>
                <w:rFonts w:ascii="Times New Roman" w:hAnsi="Times New Roman"/>
                <w:sz w:val="24"/>
                <w:szCs w:val="24"/>
              </w:rPr>
              <w:t xml:space="preserve">Всего обработано </w:t>
            </w:r>
          </w:p>
          <w:p w:rsidR="00841ECF" w:rsidRPr="00841ECF" w:rsidRDefault="00841ECF" w:rsidP="0068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ECF">
              <w:rPr>
                <w:rFonts w:ascii="Times New Roman" w:hAnsi="Times New Roman"/>
                <w:sz w:val="24"/>
                <w:szCs w:val="24"/>
              </w:rPr>
              <w:t>571 анкет: из них 18  удовлетворены частично,</w:t>
            </w:r>
            <w:proofErr w:type="gramEnd"/>
          </w:p>
          <w:p w:rsidR="00841ECF" w:rsidRPr="00841ECF" w:rsidRDefault="00841ECF" w:rsidP="0068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ECF">
              <w:rPr>
                <w:rFonts w:ascii="Times New Roman" w:hAnsi="Times New Roman"/>
                <w:sz w:val="24"/>
                <w:szCs w:val="24"/>
              </w:rPr>
              <w:t xml:space="preserve">553 – удовлетворены полностью (информированность </w:t>
            </w:r>
            <w:proofErr w:type="gramEnd"/>
          </w:p>
          <w:p w:rsidR="00841ECF" w:rsidRPr="00841ECF" w:rsidRDefault="00841ECF" w:rsidP="0068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ECF">
              <w:rPr>
                <w:rFonts w:ascii="Times New Roman" w:hAnsi="Times New Roman"/>
                <w:sz w:val="24"/>
                <w:szCs w:val="24"/>
              </w:rPr>
              <w:t>о предоставляемых услугах,</w:t>
            </w:r>
            <w:r w:rsidRPr="00841ECF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 проводимых оздоровительных, </w:t>
            </w:r>
            <w:proofErr w:type="spellStart"/>
            <w:r w:rsidRPr="00841ECF">
              <w:rPr>
                <w:rFonts w:ascii="Times New Roman" w:eastAsia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41ECF">
              <w:rPr>
                <w:rFonts w:ascii="Times New Roman" w:eastAsia="Times New Roman" w:hAnsi="Times New Roman"/>
                <w:sz w:val="24"/>
                <w:szCs w:val="24"/>
              </w:rPr>
              <w:t xml:space="preserve"> и иных мероприятий</w:t>
            </w:r>
          </w:p>
          <w:p w:rsidR="00841ECF" w:rsidRPr="00841ECF" w:rsidRDefault="00841ECF" w:rsidP="006855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ECF">
              <w:rPr>
                <w:rFonts w:ascii="Times New Roman" w:hAnsi="Times New Roman"/>
                <w:sz w:val="24"/>
                <w:szCs w:val="24"/>
              </w:rPr>
              <w:t>ч</w:t>
            </w:r>
            <w:r w:rsidRPr="00841ECF">
              <w:rPr>
                <w:rFonts w:ascii="Times New Roman" w:eastAsia="Times New Roman" w:hAnsi="Times New Roman"/>
                <w:sz w:val="24"/>
                <w:szCs w:val="24"/>
              </w:rPr>
              <w:t>истота, освещение, комфортность помещений</w:t>
            </w:r>
            <w:r w:rsidRPr="00841E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41ECF" w:rsidRPr="00841ECF" w:rsidTr="0068550B">
        <w:tc>
          <w:tcPr>
            <w:tcW w:w="3794" w:type="dxa"/>
          </w:tcPr>
          <w:p w:rsidR="00841ECF" w:rsidRPr="00841ECF" w:rsidRDefault="00841ECF" w:rsidP="0068550B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Укомплектование организации специалистами, оказывающими социальные услуги</w:t>
            </w:r>
          </w:p>
        </w:tc>
        <w:tc>
          <w:tcPr>
            <w:tcW w:w="1417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90,5 %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по </w:t>
            </w:r>
            <w:proofErr w:type="spellStart"/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полустационарной</w:t>
            </w:r>
            <w:proofErr w:type="spellEnd"/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форме: из 53 специалиста, в наличии 48 человек. В наличии 5 вакансий.</w:t>
            </w:r>
          </w:p>
        </w:tc>
      </w:tr>
      <w:tr w:rsidR="00841ECF" w:rsidRPr="00841ECF" w:rsidTr="0068550B">
        <w:tc>
          <w:tcPr>
            <w:tcW w:w="3794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социальных услуг, получающих социальные услуги, от общего числа получателей социальных услуг находящихся на социальном обслуживании в организации </w:t>
            </w:r>
          </w:p>
        </w:tc>
        <w:tc>
          <w:tcPr>
            <w:tcW w:w="1417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95,3 %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1276 получателей  социальных услуг получили социальные услуги в полном объеме.</w:t>
            </w:r>
          </w:p>
        </w:tc>
      </w:tr>
      <w:tr w:rsidR="00841ECF" w:rsidRPr="00841ECF" w:rsidTr="0068550B">
        <w:tc>
          <w:tcPr>
            <w:tcW w:w="3794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417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07.06.2016 </w:t>
            </w:r>
            <w:proofErr w:type="spellStart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 проведена внеплановая п</w:t>
            </w: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роверка лагеря с дневным пребыванием по телефонограмме. Выявлено 7 нарушений: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- не актуализированы технологические карты приготовления блюд;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- нарушен температурный режим воздуха в холодильнике готовых блюд;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- отсутствие на окнах  москитных сеток (2 шт.),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- нарушено хранение уборочного инвентаря санитарных узлов;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- нарушен режим работы летнего лагеря и режим питания. По состоянию на 01.07.2016 все нарушения устранены.</w:t>
            </w:r>
          </w:p>
          <w:p w:rsidR="00841ECF" w:rsidRPr="00841ECF" w:rsidRDefault="00841ECF" w:rsidP="0068550B">
            <w:pPr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</w:p>
        </w:tc>
      </w:tr>
      <w:tr w:rsidR="00841ECF" w:rsidRPr="00841ECF" w:rsidTr="0068550B">
        <w:tc>
          <w:tcPr>
            <w:tcW w:w="3794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световыми сигналами, информировании о предоставляемых социальных услугах с использованием русского жестового языка (</w:t>
            </w:r>
            <w:proofErr w:type="spellStart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65,7 %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63,3 %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В 2016 году проведены мероприятия направленные на  повышение доступности социальных услуг.</w:t>
            </w:r>
          </w:p>
        </w:tc>
      </w:tr>
    </w:tbl>
    <w:p w:rsidR="00841ECF" w:rsidRPr="00841ECF" w:rsidRDefault="00841ECF" w:rsidP="00841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41ECF" w:rsidRPr="00084FFF" w:rsidRDefault="00841ECF" w:rsidP="00841E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41ECF" w:rsidRDefault="00841ECF" w:rsidP="00841EC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41ECF" w:rsidRPr="00841ECF" w:rsidRDefault="00841ECF" w:rsidP="00841EC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Показатель объема:</w:t>
      </w:r>
    </w:p>
    <w:p w:rsidR="00841ECF" w:rsidRPr="00841ECF" w:rsidRDefault="00841ECF" w:rsidP="00841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a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841ECF" w:rsidRPr="00841ECF" w:rsidTr="0068550B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Утвержденное значение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Исполнение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1ECF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841ECF" w:rsidRPr="00841ECF" w:rsidTr="0068550B">
        <w:tc>
          <w:tcPr>
            <w:tcW w:w="3510" w:type="dxa"/>
          </w:tcPr>
          <w:p w:rsidR="00841ECF" w:rsidRPr="00841ECF" w:rsidRDefault="00841ECF" w:rsidP="006855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1276 </w:t>
            </w: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человека (95,3 %)</w:t>
            </w:r>
          </w:p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spacing w:line="276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В соответствии с приказом Учреждения от 15.01.2016 </w:t>
            </w:r>
          </w:p>
          <w:p w:rsidR="00841ECF" w:rsidRPr="00841ECF" w:rsidRDefault="00841ECF" w:rsidP="0068550B">
            <w:pPr>
              <w:pStyle w:val="ConsPlusNormal"/>
              <w:spacing w:line="276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№ 12 «Об организации работы по выполнению государственного задания, утвержденного на 2016» сформированы промежуточные показатели, характеризующие объем государственной услуги социального обслуживания </w:t>
            </w:r>
          </w:p>
          <w:p w:rsidR="00841ECF" w:rsidRPr="00841ECF" w:rsidRDefault="00841ECF" w:rsidP="0068550B">
            <w:pPr>
              <w:pStyle w:val="ConsPlusNormal"/>
              <w:spacing w:line="276" w:lineRule="auto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proofErr w:type="spellStart"/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полустационарной</w:t>
            </w:r>
            <w:proofErr w:type="spellEnd"/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 форме. </w:t>
            </w:r>
          </w:p>
          <w:p w:rsidR="00841ECF" w:rsidRPr="00841ECF" w:rsidRDefault="00841ECF" w:rsidP="006855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За 2016 год показатель выполнен в полном объеме</w:t>
            </w: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1ECF" w:rsidRPr="00841ECF" w:rsidRDefault="00841ECF" w:rsidP="00841EC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ECF" w:rsidRDefault="00841ECF" w:rsidP="00841E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ECF" w:rsidRPr="00841ECF" w:rsidRDefault="00841ECF" w:rsidP="00841ECF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объем и (или) качество государственной услуги социальное </w:t>
      </w:r>
      <w:r w:rsidRPr="00841ECF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обслуживание на дому</w:t>
      </w:r>
    </w:p>
    <w:p w:rsidR="00841ECF" w:rsidRPr="00084FFF" w:rsidRDefault="00841ECF" w:rsidP="00841E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841ECF" w:rsidRPr="00841ECF" w:rsidRDefault="00841ECF" w:rsidP="00841EC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ECF" w:rsidRPr="00841ECF" w:rsidRDefault="00841ECF" w:rsidP="00841ECF">
      <w:pPr>
        <w:pStyle w:val="a3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 качества:</w:t>
      </w:r>
    </w:p>
    <w:p w:rsidR="00841ECF" w:rsidRPr="00841ECF" w:rsidRDefault="00841ECF" w:rsidP="00841ECF">
      <w:pPr>
        <w:pStyle w:val="a3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a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841ECF" w:rsidRPr="00841ECF" w:rsidTr="0068550B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 xml:space="preserve">Утвержденное </w:t>
            </w:r>
            <w:r w:rsidRPr="00841ECF">
              <w:rPr>
                <w:b/>
                <w:bCs/>
                <w:kern w:val="24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lastRenderedPageBreak/>
              <w:t>Исполнение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1ECF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841ECF" w:rsidRPr="00841ECF" w:rsidTr="0068550B">
        <w:tc>
          <w:tcPr>
            <w:tcW w:w="3510" w:type="dxa"/>
          </w:tcPr>
          <w:p w:rsidR="00841ECF" w:rsidRPr="00841ECF" w:rsidRDefault="00841ECF" w:rsidP="0068550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99,6 %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Всего обработано 255 анкет, из них 1 удовлетворены частично, 254 – удовлетворены полностью.</w:t>
            </w:r>
            <w:proofErr w:type="gramEnd"/>
          </w:p>
        </w:tc>
      </w:tr>
      <w:tr w:rsidR="00841ECF" w:rsidRPr="00841ECF" w:rsidTr="0068550B">
        <w:tc>
          <w:tcPr>
            <w:tcW w:w="3510" w:type="dxa"/>
          </w:tcPr>
          <w:p w:rsidR="00841ECF" w:rsidRPr="00841ECF" w:rsidRDefault="00841ECF" w:rsidP="0068550B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организации </w:t>
            </w:r>
            <w:proofErr w:type="gramStart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proofErr w:type="gramEnd"/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частично  укомплектовано специалистами, оказывающими социальные услуги на дому: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21 специалиста,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наличии 19 человек.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E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н</w:t>
            </w: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аличии 2 вакансии.</w:t>
            </w:r>
          </w:p>
        </w:tc>
      </w:tr>
      <w:tr w:rsidR="00841ECF" w:rsidRPr="00841ECF" w:rsidTr="0068550B">
        <w:tc>
          <w:tcPr>
            <w:tcW w:w="3510" w:type="dxa"/>
          </w:tcPr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услуги, от общего числа получателей социальных услуг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За 2016 год обратилось </w:t>
            </w:r>
          </w:p>
          <w:p w:rsidR="00841ECF" w:rsidRPr="00841ECF" w:rsidRDefault="00841ECF" w:rsidP="0068550B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136 человек. Все 136 человек получили социальные услуги в полном объеме</w:t>
            </w:r>
            <w:r w:rsidRPr="00841E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41ECF" w:rsidRPr="00841ECF" w:rsidRDefault="00841ECF" w:rsidP="00841ECF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841ECF" w:rsidRPr="00084FFF" w:rsidRDefault="00841ECF" w:rsidP="00841E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FF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41ECF" w:rsidRDefault="00841ECF" w:rsidP="00841E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41ECF" w:rsidRPr="00841ECF" w:rsidRDefault="00841ECF" w:rsidP="0084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41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Показатель объема:</w:t>
      </w:r>
    </w:p>
    <w:p w:rsidR="00841ECF" w:rsidRPr="00841ECF" w:rsidRDefault="00841ECF" w:rsidP="00841ECF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a"/>
        <w:tblW w:w="9605" w:type="dxa"/>
        <w:tblLayout w:type="fixed"/>
        <w:tblLook w:val="04A0"/>
      </w:tblPr>
      <w:tblGrid>
        <w:gridCol w:w="3510"/>
        <w:gridCol w:w="1701"/>
        <w:gridCol w:w="1134"/>
        <w:gridCol w:w="3260"/>
      </w:tblGrid>
      <w:tr w:rsidR="00841ECF" w:rsidRPr="00841ECF" w:rsidTr="0068550B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Утвержденное значение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1ECF" w:rsidRPr="00841ECF" w:rsidRDefault="00841ECF" w:rsidP="0068550B">
            <w:pPr>
              <w:pStyle w:val="af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841ECF">
              <w:rPr>
                <w:b/>
                <w:bCs/>
                <w:kern w:val="24"/>
                <w:sz w:val="20"/>
                <w:szCs w:val="20"/>
              </w:rPr>
              <w:t>Исполнение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1ECF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841ECF" w:rsidRPr="00841ECF" w:rsidTr="00972709">
        <w:trPr>
          <w:trHeight w:val="3925"/>
        </w:trPr>
        <w:tc>
          <w:tcPr>
            <w:tcW w:w="3510" w:type="dxa"/>
          </w:tcPr>
          <w:p w:rsidR="00841ECF" w:rsidRPr="00841ECF" w:rsidRDefault="00841ECF" w:rsidP="006855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получивших социальные услуги</w:t>
            </w:r>
          </w:p>
        </w:tc>
        <w:tc>
          <w:tcPr>
            <w:tcW w:w="1701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41ECF" w:rsidRPr="00841ECF" w:rsidRDefault="00841ECF" w:rsidP="00685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F">
              <w:rPr>
                <w:rFonts w:ascii="Times New Roman" w:hAnsi="Times New Roman" w:cs="Times New Roman"/>
                <w:sz w:val="24"/>
                <w:szCs w:val="24"/>
              </w:rPr>
              <w:t>136 человек</w:t>
            </w:r>
          </w:p>
        </w:tc>
        <w:tc>
          <w:tcPr>
            <w:tcW w:w="3260" w:type="dxa"/>
          </w:tcPr>
          <w:p w:rsidR="00841ECF" w:rsidRPr="00841ECF" w:rsidRDefault="00841ECF" w:rsidP="0068550B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 xml:space="preserve">В соответствии с приказом Учреждения от 15.01.2016 </w:t>
            </w:r>
          </w:p>
          <w:p w:rsidR="00841ECF" w:rsidRPr="00841ECF" w:rsidRDefault="00841ECF" w:rsidP="0068550B">
            <w:pPr>
              <w:pStyle w:val="ConsPlusNormal"/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F">
              <w:rPr>
                <w:rStyle w:val="FontStyle22"/>
                <w:b w:val="0"/>
                <w:i w:val="0"/>
                <w:sz w:val="24"/>
                <w:szCs w:val="24"/>
              </w:rPr>
              <w:t>№ 12 «Об организации работы по выполнению государственного задания, утвержденного на 2016» сформированы промежуточные показатели, характеризующие объем государственной услуги социального обслуживания на дому. За 2016 год показатель выполнен в полном объеме.</w:t>
            </w:r>
          </w:p>
        </w:tc>
      </w:tr>
    </w:tbl>
    <w:p w:rsidR="009B4924" w:rsidRPr="00972709" w:rsidRDefault="009B4924" w:rsidP="00175455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709">
        <w:rPr>
          <w:rFonts w:ascii="Times New Roman" w:eastAsia="Times New Roman" w:hAnsi="Times New Roman"/>
          <w:sz w:val="24"/>
          <w:szCs w:val="24"/>
        </w:rPr>
        <w:t>Таким образом, государственное задание в 201</w:t>
      </w:r>
      <w:r w:rsidR="00CE6919">
        <w:rPr>
          <w:rFonts w:ascii="Times New Roman" w:eastAsia="Times New Roman" w:hAnsi="Times New Roman"/>
          <w:sz w:val="24"/>
          <w:szCs w:val="24"/>
        </w:rPr>
        <w:t>6</w:t>
      </w:r>
      <w:r w:rsidRPr="00972709">
        <w:rPr>
          <w:rFonts w:ascii="Times New Roman" w:eastAsia="Times New Roman" w:hAnsi="Times New Roman"/>
          <w:sz w:val="24"/>
          <w:szCs w:val="24"/>
        </w:rPr>
        <w:t xml:space="preserve"> году по показателям объема и качества, выполнено в полном объеме.</w:t>
      </w:r>
    </w:p>
    <w:p w:rsidR="00D46DB1" w:rsidRPr="00084FFF" w:rsidRDefault="00672880" w:rsidP="00175455">
      <w:pPr>
        <w:pStyle w:val="a8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84FF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1D1F78" w:rsidRPr="00972709" w:rsidRDefault="004B59CC" w:rsidP="00175455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2709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D1F78" w:rsidRPr="00972709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 w:rsidRPr="0097270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D1F78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 работы </w:t>
      </w:r>
      <w:r w:rsidR="00CF2EB6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по признанию граждан </w:t>
      </w:r>
      <w:proofErr w:type="gramStart"/>
      <w:r w:rsidR="00CF2EB6" w:rsidRPr="00972709">
        <w:rPr>
          <w:rFonts w:ascii="Times New Roman" w:hAnsi="Times New Roman"/>
          <w:b/>
          <w:sz w:val="24"/>
          <w:szCs w:val="24"/>
          <w:lang w:eastAsia="ru-RU"/>
        </w:rPr>
        <w:t>нуждающимися</w:t>
      </w:r>
      <w:proofErr w:type="gramEnd"/>
      <w:r w:rsidR="00CF2EB6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 в социальном обслуживании и составлению индивидуальной программы предоставления социальных услуг. Результаты работы с</w:t>
      </w:r>
      <w:r w:rsidR="00323661" w:rsidRPr="00972709">
        <w:rPr>
          <w:rFonts w:ascii="Times New Roman" w:hAnsi="Times New Roman"/>
          <w:b/>
          <w:sz w:val="24"/>
          <w:szCs w:val="24"/>
          <w:lang w:eastAsia="ru-RU"/>
        </w:rPr>
        <w:t>оциально-реабилитационн</w:t>
      </w:r>
      <w:r w:rsidR="00CF2EB6" w:rsidRPr="00972709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="005A4218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 консилиум</w:t>
      </w:r>
      <w:r w:rsidR="00CF2EB6" w:rsidRPr="00972709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A4218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323661" w:rsidRPr="00972709">
        <w:rPr>
          <w:rFonts w:ascii="Times New Roman" w:hAnsi="Times New Roman"/>
          <w:b/>
          <w:sz w:val="24"/>
          <w:szCs w:val="24"/>
          <w:lang w:eastAsia="ru-RU"/>
        </w:rPr>
        <w:t>СР</w:t>
      </w:r>
      <w:r w:rsidR="005A4218" w:rsidRPr="00972709">
        <w:rPr>
          <w:rFonts w:ascii="Times New Roman" w:hAnsi="Times New Roman"/>
          <w:b/>
          <w:sz w:val="24"/>
          <w:szCs w:val="24"/>
          <w:lang w:eastAsia="ru-RU"/>
        </w:rPr>
        <w:t>К) учреждения</w:t>
      </w:r>
      <w:r w:rsidRPr="0097270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A4218" w:rsidRPr="009727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1F78" w:rsidRPr="00084FFF" w:rsidRDefault="001D1F78" w:rsidP="00175455">
      <w:pPr>
        <w:pStyle w:val="a8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1B693D">
        <w:rPr>
          <w:rFonts w:ascii="Times New Roman" w:eastAsia="Calibri" w:hAnsi="Times New Roman" w:cs="Times New Roman"/>
          <w:iCs/>
          <w:sz w:val="24"/>
          <w:szCs w:val="24"/>
        </w:rPr>
        <w:t xml:space="preserve">Зачисление клиентов в учреждение осуществлялось в соответствии с Федеральным законом № 442-ФЗ от 28.12.2013 «Об основах социального обслуживания граждан в Российской Федерации», порядком признания граждан нуждающимися в социальном обслуживании и составления индивидуальной программы предоставления социальных услуг (приказ Депсоцразвития Югры от 24.11.2014 № 813-р), административным регламентом предоставления государственной услуги по признанию граждан </w:t>
      </w:r>
      <w:r w:rsidRPr="001B693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нуждающимися в социальном обслуживании и составлению индивидуальной программы предоставления социальных услуг</w:t>
      </w:r>
      <w:proofErr w:type="gramEnd"/>
      <w:r w:rsidRPr="001B693D">
        <w:rPr>
          <w:rFonts w:ascii="Times New Roman" w:eastAsia="Calibri" w:hAnsi="Times New Roman" w:cs="Times New Roman"/>
          <w:iCs/>
          <w:sz w:val="24"/>
          <w:szCs w:val="24"/>
        </w:rPr>
        <w:t xml:space="preserve"> (приказ Депсоцразвития Югры от 20.07.2015  № 27-нп) и на основании решения социально-реабилитационного консилиума учреждения.</w:t>
      </w: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693D">
        <w:rPr>
          <w:rFonts w:ascii="Times New Roman" w:eastAsia="Calibri" w:hAnsi="Times New Roman" w:cs="Times New Roman"/>
          <w:iCs/>
          <w:sz w:val="24"/>
          <w:szCs w:val="24"/>
        </w:rPr>
        <w:t xml:space="preserve">Зачисление несовершеннолетних, а также их родителей,  в учреждение осуществляется на основании решения Комиссии по признанию граждан </w:t>
      </w:r>
      <w:proofErr w:type="gramStart"/>
      <w:r w:rsidRPr="001B693D">
        <w:rPr>
          <w:rFonts w:ascii="Times New Roman" w:eastAsia="Calibri" w:hAnsi="Times New Roman" w:cs="Times New Roman"/>
          <w:iCs/>
          <w:sz w:val="24"/>
          <w:szCs w:val="24"/>
        </w:rPr>
        <w:t>нуждающимися</w:t>
      </w:r>
      <w:proofErr w:type="gramEnd"/>
      <w:r w:rsidRPr="001B693D">
        <w:rPr>
          <w:rFonts w:ascii="Times New Roman" w:eastAsia="Calibri" w:hAnsi="Times New Roman" w:cs="Times New Roman"/>
          <w:iCs/>
          <w:sz w:val="24"/>
          <w:szCs w:val="24"/>
        </w:rPr>
        <w:t xml:space="preserve"> в социальном обслуживании при Управлении социальной защиты населения по г. Сургуту и Сургутскому району по двум формам обслуживания:</w:t>
      </w:r>
    </w:p>
    <w:p w:rsidR="004B59CC" w:rsidRPr="001B693D" w:rsidRDefault="0047566A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B693D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4B59CC" w:rsidRPr="001B693D">
        <w:rPr>
          <w:rFonts w:ascii="Times New Roman" w:eastAsia="Calibri" w:hAnsi="Times New Roman" w:cs="Times New Roman"/>
          <w:iCs/>
          <w:sz w:val="24"/>
          <w:szCs w:val="24"/>
        </w:rPr>
        <w:t>олустационарная</w:t>
      </w:r>
      <w:proofErr w:type="spellEnd"/>
      <w:r w:rsidR="004B59CC" w:rsidRPr="001B693D">
        <w:rPr>
          <w:rFonts w:ascii="Times New Roman" w:eastAsia="Calibri" w:hAnsi="Times New Roman" w:cs="Times New Roman"/>
          <w:iCs/>
          <w:sz w:val="24"/>
          <w:szCs w:val="24"/>
        </w:rPr>
        <w:t xml:space="preserve"> форма обслуживания - осуществляется посредством работы реабилитационных групп:</w:t>
      </w: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693D">
        <w:rPr>
          <w:rFonts w:ascii="Times New Roman" w:eastAsia="Calibri" w:hAnsi="Times New Roman" w:cs="Times New Roman"/>
          <w:iCs/>
          <w:sz w:val="24"/>
          <w:szCs w:val="24"/>
        </w:rPr>
        <w:t>полного дня;</w:t>
      </w: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693D">
        <w:rPr>
          <w:rFonts w:ascii="Times New Roman" w:eastAsia="Calibri" w:hAnsi="Times New Roman" w:cs="Times New Roman"/>
          <w:iCs/>
          <w:sz w:val="24"/>
          <w:szCs w:val="24"/>
        </w:rPr>
        <w:t>неполного дня (до 3</w:t>
      </w:r>
      <w:r w:rsidRPr="001B693D">
        <w:rPr>
          <w:rFonts w:ascii="Times New Roman" w:eastAsia="Calibri" w:hAnsi="Times New Roman" w:cs="Times New Roman"/>
          <w:bCs/>
          <w:iCs/>
          <w:sz w:val="24"/>
          <w:szCs w:val="24"/>
        </w:rPr>
        <w:t>,5-х часов) – при необходимости сопровождение одного из родителей /законного представителя;</w:t>
      </w: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693D">
        <w:rPr>
          <w:rFonts w:ascii="Times New Roman" w:eastAsia="Calibri" w:hAnsi="Times New Roman" w:cs="Times New Roman"/>
          <w:bCs/>
          <w:iCs/>
          <w:sz w:val="24"/>
          <w:szCs w:val="24"/>
        </w:rPr>
        <w:t>краткосрочная реабилитация (посещение учреждения от 1 до 5 раз в неделю) – при необходимости  сопровождение одного из родителей/законного представителя.</w:t>
      </w:r>
    </w:p>
    <w:p w:rsidR="004B59CC" w:rsidRPr="001B693D" w:rsidRDefault="004B59CC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693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Обслуживание на дому</w:t>
      </w:r>
      <w:r w:rsidRPr="001B69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  оказание услуг осуществляется ребёнку-инвалиду, по месту его проживания (социальный патронат – оказание социальных услуг детям-инвалидам с тяжелой патологией в возрасте от 1 года до 18 лет  и их семьям на дому).</w:t>
      </w:r>
    </w:p>
    <w:p w:rsidR="00374B65" w:rsidRPr="00CD67BF" w:rsidRDefault="00374B65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D67BF">
        <w:rPr>
          <w:rFonts w:ascii="Times New Roman" w:eastAsia="Calibri" w:hAnsi="Times New Roman" w:cs="Times New Roman"/>
          <w:iCs/>
          <w:sz w:val="24"/>
          <w:szCs w:val="24"/>
        </w:rPr>
        <w:t>За период работы с 11.01.201</w:t>
      </w:r>
      <w:r w:rsidR="00CD67BF" w:rsidRPr="00CD67BF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CD67BF">
        <w:rPr>
          <w:rFonts w:ascii="Times New Roman" w:eastAsia="Calibri" w:hAnsi="Times New Roman" w:cs="Times New Roman"/>
          <w:iCs/>
          <w:sz w:val="24"/>
          <w:szCs w:val="24"/>
        </w:rPr>
        <w:t xml:space="preserve"> по 3</w:t>
      </w:r>
      <w:r w:rsidR="00CD67BF" w:rsidRPr="00CD67BF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Pr="00CD67BF">
        <w:rPr>
          <w:rFonts w:ascii="Times New Roman" w:eastAsia="Calibri" w:hAnsi="Times New Roman" w:cs="Times New Roman"/>
          <w:iCs/>
          <w:sz w:val="24"/>
          <w:szCs w:val="24"/>
        </w:rPr>
        <w:t>.12.201</w:t>
      </w:r>
      <w:r w:rsidR="00CD67BF" w:rsidRPr="00CD67BF"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Pr="00CD67BF">
        <w:rPr>
          <w:rFonts w:ascii="Times New Roman" w:eastAsia="Calibri" w:hAnsi="Times New Roman" w:cs="Times New Roman"/>
          <w:iCs/>
          <w:sz w:val="24"/>
          <w:szCs w:val="24"/>
        </w:rPr>
        <w:t xml:space="preserve"> было проведено 5</w:t>
      </w:r>
      <w:r w:rsidR="00CD67BF" w:rsidRPr="00CD67BF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CD67BF">
        <w:rPr>
          <w:rFonts w:ascii="Times New Roman" w:eastAsia="Calibri" w:hAnsi="Times New Roman" w:cs="Times New Roman"/>
          <w:iCs/>
          <w:sz w:val="24"/>
          <w:szCs w:val="24"/>
        </w:rPr>
        <w:t xml:space="preserve"> комиссии при Управлении социальной защиты населения по городу Сургуту и Сургутскому району по признанию граждан </w:t>
      </w:r>
      <w:proofErr w:type="gramStart"/>
      <w:r w:rsidRPr="00CD67BF">
        <w:rPr>
          <w:rFonts w:ascii="Times New Roman" w:eastAsia="Calibri" w:hAnsi="Times New Roman" w:cs="Times New Roman"/>
          <w:iCs/>
          <w:sz w:val="24"/>
          <w:szCs w:val="24"/>
        </w:rPr>
        <w:t>нуждающимися</w:t>
      </w:r>
      <w:proofErr w:type="gramEnd"/>
      <w:r w:rsidRPr="00CD67BF">
        <w:rPr>
          <w:rFonts w:ascii="Times New Roman" w:eastAsia="Calibri" w:hAnsi="Times New Roman" w:cs="Times New Roman"/>
          <w:iCs/>
          <w:sz w:val="24"/>
          <w:szCs w:val="24"/>
        </w:rPr>
        <w:t xml:space="preserve"> в социальном обслуживании. </w:t>
      </w:r>
    </w:p>
    <w:p w:rsidR="00CD67BF" w:rsidRPr="00176AE8" w:rsidRDefault="00374B65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76AE8">
        <w:rPr>
          <w:rFonts w:ascii="Times New Roman" w:eastAsia="Calibri" w:hAnsi="Times New Roman" w:cs="Times New Roman"/>
          <w:iCs/>
          <w:sz w:val="24"/>
          <w:szCs w:val="24"/>
        </w:rPr>
        <w:t>За данный период было подготовлено и рассмотрено на комиссии 4</w:t>
      </w:r>
      <w:r w:rsidR="00CD67BF" w:rsidRPr="00176AE8">
        <w:rPr>
          <w:rFonts w:ascii="Times New Roman" w:eastAsia="Calibri" w:hAnsi="Times New Roman" w:cs="Times New Roman"/>
          <w:iCs/>
          <w:sz w:val="24"/>
          <w:szCs w:val="24"/>
        </w:rPr>
        <w:t xml:space="preserve">62 </w:t>
      </w:r>
      <w:r w:rsidRPr="00176AE8">
        <w:rPr>
          <w:rFonts w:ascii="Times New Roman" w:eastAsia="Calibri" w:hAnsi="Times New Roman" w:cs="Times New Roman"/>
          <w:iCs/>
          <w:sz w:val="24"/>
          <w:szCs w:val="24"/>
        </w:rPr>
        <w:t xml:space="preserve">пакета документов граждан, нуждающихся в социальном обслуживании: из них  </w:t>
      </w:r>
      <w:r w:rsidR="00CD67BF" w:rsidRPr="00176AE8">
        <w:rPr>
          <w:rFonts w:ascii="Times New Roman" w:eastAsia="Calibri" w:hAnsi="Times New Roman" w:cs="Times New Roman"/>
          <w:iCs/>
          <w:sz w:val="24"/>
          <w:szCs w:val="24"/>
        </w:rPr>
        <w:t>первично 305</w:t>
      </w:r>
      <w:r w:rsidR="00176AE8" w:rsidRPr="00176AE8">
        <w:rPr>
          <w:rFonts w:ascii="Times New Roman" w:eastAsia="Calibri" w:hAnsi="Times New Roman" w:cs="Times New Roman"/>
          <w:iCs/>
          <w:sz w:val="24"/>
          <w:szCs w:val="24"/>
        </w:rPr>
        <w:t>,  157 - на внесение изменений в индивидуальную программу предоставления социальных услуг (далее -  ИППСУ);</w:t>
      </w:r>
    </w:p>
    <w:p w:rsidR="00374B65" w:rsidRPr="00176AE8" w:rsidRDefault="00176AE8" w:rsidP="0017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76AE8">
        <w:rPr>
          <w:rFonts w:ascii="Times New Roman" w:eastAsia="Calibri" w:hAnsi="Times New Roman" w:cs="Times New Roman"/>
          <w:iCs/>
          <w:sz w:val="24"/>
          <w:szCs w:val="24"/>
        </w:rPr>
        <w:t>Из них по категории</w:t>
      </w:r>
      <w:r w:rsidR="00374B65" w:rsidRPr="00176AE8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374B65" w:rsidRPr="00176AE8" w:rsidRDefault="00176AE8" w:rsidP="00176AE8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E8">
        <w:rPr>
          <w:rStyle w:val="FontStyle14"/>
          <w:sz w:val="24"/>
          <w:szCs w:val="24"/>
        </w:rPr>
        <w:t>н</w:t>
      </w:r>
      <w:r w:rsidRPr="00176AE8">
        <w:rPr>
          <w:rStyle w:val="FontStyle14"/>
          <w:rFonts w:eastAsia="Calibri"/>
          <w:sz w:val="24"/>
          <w:szCs w:val="24"/>
        </w:rPr>
        <w:t>аличие в семье инвалида или инвалидов, в том числе ребенка-инвалида или детей-инвалидов, нуждающихся в постоянном постороннем уходе</w:t>
      </w:r>
      <w:r w:rsidR="00374B65" w:rsidRPr="00176AE8">
        <w:rPr>
          <w:rStyle w:val="FontStyle63"/>
          <w:b w:val="0"/>
          <w:sz w:val="24"/>
          <w:szCs w:val="24"/>
        </w:rPr>
        <w:t xml:space="preserve"> </w:t>
      </w:r>
      <w:r w:rsidRPr="00176AE8">
        <w:rPr>
          <w:rStyle w:val="FontStyle63"/>
          <w:b w:val="0"/>
          <w:sz w:val="24"/>
          <w:szCs w:val="24"/>
        </w:rPr>
        <w:t xml:space="preserve"> - </w:t>
      </w:r>
      <w:r w:rsidRPr="00176AE8">
        <w:rPr>
          <w:rFonts w:ascii="Times New Roman" w:eastAsia="Calibri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176AE8">
        <w:rPr>
          <w:rFonts w:ascii="Times New Roman" w:hAnsi="Times New Roman" w:cs="Times New Roman"/>
          <w:sz w:val="24"/>
          <w:szCs w:val="24"/>
        </w:rPr>
        <w:t xml:space="preserve"> </w:t>
      </w:r>
      <w:r w:rsidRPr="00176AE8">
        <w:rPr>
          <w:rFonts w:ascii="Times New Roman" w:eastAsia="Calibri" w:hAnsi="Times New Roman" w:cs="Times New Roman"/>
          <w:sz w:val="24"/>
          <w:szCs w:val="24"/>
        </w:rPr>
        <w:t>(216 - дети, 46 родители)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AE8" w:rsidRDefault="00176AE8" w:rsidP="00176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E8">
        <w:rPr>
          <w:rStyle w:val="FontStyle14"/>
          <w:sz w:val="24"/>
          <w:szCs w:val="24"/>
        </w:rPr>
        <w:t>н</w:t>
      </w:r>
      <w:r w:rsidRPr="00176AE8">
        <w:rPr>
          <w:rStyle w:val="FontStyle14"/>
          <w:rFonts w:eastAsia="Calibri"/>
          <w:sz w:val="24"/>
          <w:szCs w:val="24"/>
        </w:rPr>
        <w:t>аличие ребенка или детей (в том числе находящихся под опекой, попечительством), испытывающих трудности в социальной адаптации</w:t>
      </w:r>
      <w:r w:rsidRPr="00176AE8">
        <w:rPr>
          <w:rStyle w:val="FontStyle14"/>
          <w:sz w:val="24"/>
          <w:szCs w:val="24"/>
        </w:rPr>
        <w:t xml:space="preserve"> – </w:t>
      </w:r>
      <w:r w:rsidRPr="00176AE8">
        <w:rPr>
          <w:rFonts w:ascii="Times New Roman" w:eastAsia="Calibri" w:hAnsi="Times New Roman" w:cs="Times New Roman"/>
          <w:sz w:val="24"/>
          <w:szCs w:val="24"/>
        </w:rPr>
        <w:t>43</w:t>
      </w:r>
      <w:r w:rsidRPr="00176AE8">
        <w:rPr>
          <w:rFonts w:ascii="Times New Roman" w:hAnsi="Times New Roman" w:cs="Times New Roman"/>
          <w:sz w:val="24"/>
          <w:szCs w:val="24"/>
        </w:rPr>
        <w:t xml:space="preserve"> чел.  </w:t>
      </w:r>
      <w:r w:rsidRPr="00176AE8">
        <w:rPr>
          <w:rFonts w:ascii="Times New Roman" w:eastAsia="Calibri" w:hAnsi="Times New Roman" w:cs="Times New Roman"/>
          <w:sz w:val="24"/>
          <w:szCs w:val="24"/>
        </w:rPr>
        <w:t>(38 – дети, 5 родители)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работы с 01.01.2016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31.12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38 заседаний социально-реабилитационного консилиума учреждения в отношении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733 семей, воспитывающих детей-инвалидов и детей, испытывающих трудности в социальной адаптации (622 – семьи, имеющие ребенка-инвалида).  В среднем на каждом заседании рассмотрено 19 дел.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заседаний социально-реабилитационного консилиума приняты следующие решения (в том числе с учетом повторных обращений): 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зачислено в учреждение: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337 человек из них -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326 несовершеннолетних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 286 – дети-инвалиды) и 11 родителей. 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продлен срок реабилитации: 65 несовершеннолетним (в том числе 59 – дети-инвалиды) и 1 родителю.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переведено из группы в группу – 8 несовершеннолетних (в том числе 7 – дети-инвалиды);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отчислено из учреждения:  271 несовершеннолетний (в том числе 234 дети-инвалиды), 23 родителя. 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предоставлялись услуги по 474 договорам о предоставлении социальных услуг, в том числе 137 из них были заключены в 2015 году, 337 – в 2016 году.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Обслужено за год:  343 человека, из них: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- 320 несовершеннолетних;  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- 23 родител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воспитывающих детей-инвалидов и детей, испытывающих трудности в социальной адаптации.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Обслужено по категориям: 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– 269 человек, из них 41 – обслужено на дому;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испытывающие трудности в социальной адаптации – 51 человек;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родители, воспитывающие ребенка-инвалида – 23 чел.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Обслужено по формам обслуживания: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полустационар –  291 человек, из них –279 несовершеннолетних и 12 родителей;</w:t>
      </w:r>
    </w:p>
    <w:p w:rsidR="001B693D" w:rsidRPr="001B693D" w:rsidRDefault="001B693D" w:rsidP="001B6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СДВ</w:t>
      </w:r>
      <w:r w:rsidRPr="001B69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6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52 человека (41 несовершеннолетний и 11 родителей).</w:t>
      </w:r>
    </w:p>
    <w:p w:rsidR="00D648D2" w:rsidRDefault="00D648D2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B693D" w:rsidRPr="00084FFF" w:rsidRDefault="001B693D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1536B" w:rsidRPr="0061536B" w:rsidRDefault="0061536B" w:rsidP="0061536B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536B">
        <w:rPr>
          <w:rFonts w:ascii="Times New Roman" w:hAnsi="Times New Roman"/>
          <w:sz w:val="24"/>
          <w:szCs w:val="24"/>
        </w:rPr>
        <w:t>Реализация технологии «социальное консультирование» осуществлялась  посредством</w:t>
      </w:r>
      <w:r w:rsidRPr="0061536B">
        <w:rPr>
          <w:rFonts w:ascii="Times New Roman" w:hAnsi="Times New Roman"/>
          <w:b/>
          <w:sz w:val="24"/>
          <w:szCs w:val="24"/>
        </w:rPr>
        <w:t xml:space="preserve"> </w:t>
      </w:r>
      <w:r w:rsidRPr="0061536B">
        <w:rPr>
          <w:rFonts w:ascii="Times New Roman" w:hAnsi="Times New Roman"/>
          <w:sz w:val="24"/>
          <w:szCs w:val="24"/>
        </w:rPr>
        <w:t>организации первичного приема населения, информационно-разъяснительной деятельности (стендовая информация)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536B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я</w:t>
      </w:r>
      <w:r w:rsidRPr="0061536B">
        <w:rPr>
          <w:rFonts w:ascii="Times New Roman" w:hAnsi="Times New Roman"/>
          <w:sz w:val="24"/>
          <w:szCs w:val="24"/>
        </w:rPr>
        <w:t xml:space="preserve"> информации на сайте учреждения.</w:t>
      </w:r>
    </w:p>
    <w:p w:rsidR="0061536B" w:rsidRDefault="0061536B" w:rsidP="0061536B">
      <w:pPr>
        <w:pStyle w:val="a8"/>
        <w:rPr>
          <w:rFonts w:ascii="Times New Roman" w:hAnsi="Times New Roman"/>
          <w:sz w:val="24"/>
          <w:szCs w:val="24"/>
        </w:rPr>
      </w:pPr>
      <w:r w:rsidRPr="006153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1536B" w:rsidRPr="0061536B" w:rsidRDefault="0061536B" w:rsidP="0061536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1536B">
        <w:rPr>
          <w:rFonts w:ascii="Times New Roman" w:hAnsi="Times New Roman"/>
          <w:sz w:val="24"/>
          <w:szCs w:val="24"/>
        </w:rPr>
        <w:t xml:space="preserve">     </w:t>
      </w:r>
      <w:r w:rsidRPr="009357DA">
        <w:rPr>
          <w:rFonts w:ascii="Times New Roman" w:hAnsi="Times New Roman"/>
          <w:sz w:val="24"/>
          <w:szCs w:val="24"/>
        </w:rPr>
        <w:t>Таблица № 5</w:t>
      </w:r>
    </w:p>
    <w:p w:rsidR="0061536B" w:rsidRPr="0061536B" w:rsidRDefault="0061536B" w:rsidP="0061536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1536B">
        <w:rPr>
          <w:rFonts w:ascii="Times New Roman" w:hAnsi="Times New Roman"/>
          <w:sz w:val="24"/>
          <w:szCs w:val="24"/>
        </w:rPr>
        <w:t>Анализ обращений граждан на первичный прием</w:t>
      </w:r>
    </w:p>
    <w:p w:rsidR="0061536B" w:rsidRPr="0061536B" w:rsidRDefault="0061536B" w:rsidP="0061536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035"/>
        <w:gridCol w:w="1178"/>
        <w:gridCol w:w="1795"/>
        <w:gridCol w:w="3655"/>
      </w:tblGrid>
      <w:tr w:rsidR="0061536B" w:rsidRPr="0061536B" w:rsidTr="002F0F42">
        <w:trPr>
          <w:jc w:val="center"/>
        </w:trPr>
        <w:tc>
          <w:tcPr>
            <w:tcW w:w="1908" w:type="dxa"/>
            <w:vMerge w:val="restart"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Количество обратившихся клиентов</w:t>
            </w:r>
          </w:p>
        </w:tc>
        <w:tc>
          <w:tcPr>
            <w:tcW w:w="2213" w:type="dxa"/>
            <w:gridSpan w:val="2"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1795" w:type="dxa"/>
            <w:vMerge w:val="restart"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</w:t>
            </w:r>
            <w:r w:rsidRPr="0061536B">
              <w:rPr>
                <w:rFonts w:ascii="Times New Roman" w:hAnsi="Times New Roman"/>
                <w:sz w:val="24"/>
                <w:szCs w:val="24"/>
              </w:rPr>
              <w:t xml:space="preserve"> обращения граждан</w:t>
            </w:r>
          </w:p>
        </w:tc>
        <w:tc>
          <w:tcPr>
            <w:tcW w:w="3655" w:type="dxa"/>
            <w:vMerge w:val="restart"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Причины обращений</w:t>
            </w:r>
          </w:p>
        </w:tc>
      </w:tr>
      <w:tr w:rsidR="0061536B" w:rsidRPr="0061536B" w:rsidTr="002F0F42">
        <w:trPr>
          <w:jc w:val="center"/>
        </w:trPr>
        <w:tc>
          <w:tcPr>
            <w:tcW w:w="1908" w:type="dxa"/>
            <w:vMerge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178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36B">
              <w:rPr>
                <w:rFonts w:ascii="Times New Roman" w:hAnsi="Times New Roman"/>
                <w:sz w:val="24"/>
                <w:szCs w:val="24"/>
              </w:rPr>
              <w:t>о телефону</w:t>
            </w:r>
          </w:p>
        </w:tc>
        <w:tc>
          <w:tcPr>
            <w:tcW w:w="1795" w:type="dxa"/>
            <w:vMerge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36B" w:rsidRPr="0061536B" w:rsidTr="002F0F42">
        <w:trPr>
          <w:jc w:val="center"/>
        </w:trPr>
        <w:tc>
          <w:tcPr>
            <w:tcW w:w="1908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1412</w:t>
            </w:r>
          </w:p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663</w:t>
            </w:r>
          </w:p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  <w:p w:rsidR="0061536B" w:rsidRPr="0061536B" w:rsidRDefault="0061536B" w:rsidP="0061536B">
            <w:pPr>
              <w:pStyle w:val="a8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</w:tcPr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1. Зачисление на обслуживание в учреждение;</w:t>
            </w:r>
          </w:p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2. Консультирование по формам обслуживания, перечн</w:t>
            </w:r>
            <w:r w:rsidR="00E64575">
              <w:rPr>
                <w:rFonts w:ascii="Times New Roman" w:hAnsi="Times New Roman"/>
                <w:sz w:val="24"/>
                <w:szCs w:val="24"/>
              </w:rPr>
              <w:t>ю</w:t>
            </w:r>
            <w:r w:rsidRPr="0061536B"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услуг, продолжительности курса реабилитации;</w:t>
            </w:r>
          </w:p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3. Консультирование о мерах социальной поддержки детей-инвалидов и семей, воспитывающих детей-инвалидов.</w:t>
            </w:r>
          </w:p>
          <w:p w:rsidR="0061536B" w:rsidRPr="0061536B" w:rsidRDefault="0061536B" w:rsidP="0061536B">
            <w:pPr>
              <w:pStyle w:val="a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536B">
              <w:rPr>
                <w:rFonts w:ascii="Times New Roman" w:hAnsi="Times New Roman"/>
                <w:sz w:val="24"/>
                <w:szCs w:val="24"/>
              </w:rPr>
              <w:t>Количество выездов специалистов по социальной работе на обследование жилищно-бытовых условий семей детей-инвалидов – 32</w:t>
            </w:r>
          </w:p>
        </w:tc>
      </w:tr>
    </w:tbl>
    <w:p w:rsidR="0061536B" w:rsidRPr="001945C5" w:rsidRDefault="0061536B" w:rsidP="0061536B">
      <w:pPr>
        <w:spacing w:line="360" w:lineRule="auto"/>
        <w:jc w:val="both"/>
        <w:rPr>
          <w:sz w:val="24"/>
          <w:szCs w:val="24"/>
        </w:rPr>
      </w:pPr>
    </w:p>
    <w:p w:rsidR="00D648D2" w:rsidRDefault="00D648D2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0C">
        <w:rPr>
          <w:rFonts w:ascii="Times New Roman" w:hAnsi="Times New Roman" w:cs="Times New Roman"/>
          <w:b/>
          <w:sz w:val="24"/>
          <w:szCs w:val="24"/>
        </w:rPr>
        <w:t>Предоставление социальных услуг</w:t>
      </w:r>
    </w:p>
    <w:p w:rsidR="00F1000C" w:rsidRPr="00F1000C" w:rsidRDefault="00F1000C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8D2" w:rsidRPr="00F1000C" w:rsidRDefault="00D648D2" w:rsidP="00175455">
      <w:pPr>
        <w:pStyle w:val="a8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1000C">
        <w:rPr>
          <w:rFonts w:ascii="Times New Roman" w:hAnsi="Times New Roman"/>
          <w:sz w:val="24"/>
          <w:szCs w:val="24"/>
        </w:rPr>
        <w:t xml:space="preserve">Деятельность учреждения осуществляется путем предоставления несовершеннолетним социальных услуг, в соответствии  </w:t>
      </w:r>
      <w:r w:rsidRPr="00F1000C">
        <w:rPr>
          <w:rStyle w:val="af3"/>
          <w:rFonts w:ascii="Times New Roman" w:hAnsi="Times New Roman"/>
          <w:i w:val="0"/>
          <w:color w:val="auto"/>
          <w:sz w:val="24"/>
          <w:szCs w:val="24"/>
        </w:rPr>
        <w:t xml:space="preserve">с  законом  Ханты-Мансийского автономного округа - Югры  от 19.12.2014  № 93-оз   «Об утверждении перечня социальных услуг, предоставляемых поставщиками социальных услуг </w:t>
      </w:r>
      <w:proofErr w:type="gramStart"/>
      <w:r w:rsidRPr="00F1000C">
        <w:rPr>
          <w:rStyle w:val="af3"/>
          <w:rFonts w:ascii="Times New Roman" w:hAnsi="Times New Roman"/>
          <w:i w:val="0"/>
          <w:color w:val="auto"/>
          <w:sz w:val="24"/>
          <w:szCs w:val="24"/>
        </w:rPr>
        <w:t>в</w:t>
      </w:r>
      <w:proofErr w:type="gramEnd"/>
      <w:r w:rsidRPr="00F1000C">
        <w:rPr>
          <w:rStyle w:val="af3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F1000C">
        <w:rPr>
          <w:rStyle w:val="af3"/>
          <w:rFonts w:ascii="Times New Roman" w:hAnsi="Times New Roman"/>
          <w:i w:val="0"/>
          <w:color w:val="auto"/>
          <w:sz w:val="24"/>
          <w:szCs w:val="24"/>
        </w:rPr>
        <w:t>Ханты-Мансийском</w:t>
      </w:r>
      <w:proofErr w:type="gramEnd"/>
      <w:r w:rsidRPr="00F1000C">
        <w:rPr>
          <w:rStyle w:val="af3"/>
          <w:rFonts w:ascii="Times New Roman" w:hAnsi="Times New Roman"/>
          <w:i w:val="0"/>
          <w:color w:val="auto"/>
          <w:sz w:val="24"/>
          <w:szCs w:val="24"/>
        </w:rPr>
        <w:t xml:space="preserve"> автономном округе – Югре» и утвержденным Государственным заданием.</w:t>
      </w:r>
      <w:r w:rsidRPr="00F1000C">
        <w:rPr>
          <w:rFonts w:ascii="Times New Roman" w:hAnsi="Times New Roman"/>
          <w:sz w:val="24"/>
          <w:szCs w:val="24"/>
        </w:rPr>
        <w:t xml:space="preserve"> </w:t>
      </w:r>
    </w:p>
    <w:p w:rsidR="00D648D2" w:rsidRPr="00F1000C" w:rsidRDefault="00D648D2" w:rsidP="00175455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000C">
        <w:rPr>
          <w:rFonts w:ascii="Times New Roman" w:hAnsi="Times New Roman"/>
          <w:bCs/>
          <w:sz w:val="24"/>
          <w:szCs w:val="24"/>
        </w:rPr>
        <w:t>Перечень предоставляемых социальных услуг учреждением в 201</w:t>
      </w:r>
      <w:r w:rsidR="00F1000C">
        <w:rPr>
          <w:rFonts w:ascii="Times New Roman" w:hAnsi="Times New Roman"/>
          <w:bCs/>
          <w:sz w:val="24"/>
          <w:szCs w:val="24"/>
        </w:rPr>
        <w:t>6</w:t>
      </w:r>
      <w:r w:rsidRPr="00F1000C">
        <w:rPr>
          <w:rFonts w:ascii="Times New Roman" w:hAnsi="Times New Roman"/>
          <w:bCs/>
          <w:sz w:val="24"/>
          <w:szCs w:val="24"/>
        </w:rPr>
        <w:t xml:space="preserve"> году вкл</w:t>
      </w:r>
      <w:r w:rsidR="00F1000C">
        <w:rPr>
          <w:rFonts w:ascii="Times New Roman" w:hAnsi="Times New Roman"/>
          <w:bCs/>
          <w:sz w:val="24"/>
          <w:szCs w:val="24"/>
        </w:rPr>
        <w:t>ючала</w:t>
      </w:r>
      <w:r w:rsidRPr="00F1000C">
        <w:rPr>
          <w:rFonts w:ascii="Times New Roman" w:hAnsi="Times New Roman"/>
          <w:bCs/>
          <w:sz w:val="24"/>
          <w:szCs w:val="24"/>
        </w:rPr>
        <w:t xml:space="preserve"> 42 услуги.</w:t>
      </w:r>
    </w:p>
    <w:p w:rsidR="00D648D2" w:rsidRPr="00084FFF" w:rsidRDefault="00D648D2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000C">
        <w:rPr>
          <w:rFonts w:ascii="Times New Roman" w:hAnsi="Times New Roman"/>
          <w:sz w:val="24"/>
          <w:szCs w:val="24"/>
        </w:rPr>
        <w:t>За 201</w:t>
      </w:r>
      <w:r w:rsidR="00F1000C" w:rsidRPr="00F1000C">
        <w:rPr>
          <w:rFonts w:ascii="Times New Roman" w:hAnsi="Times New Roman"/>
          <w:sz w:val="24"/>
          <w:szCs w:val="24"/>
        </w:rPr>
        <w:t>6</w:t>
      </w:r>
      <w:r w:rsidRPr="00F1000C">
        <w:rPr>
          <w:rFonts w:ascii="Times New Roman" w:hAnsi="Times New Roman"/>
          <w:sz w:val="24"/>
          <w:szCs w:val="24"/>
        </w:rPr>
        <w:t xml:space="preserve"> год было оказано </w:t>
      </w:r>
      <w:r w:rsidR="00F1000C">
        <w:rPr>
          <w:rFonts w:ascii="Times New Roman" w:hAnsi="Times New Roman"/>
          <w:b/>
          <w:sz w:val="24"/>
          <w:szCs w:val="24"/>
        </w:rPr>
        <w:t>354 667</w:t>
      </w:r>
      <w:r w:rsidRPr="00F1000C">
        <w:rPr>
          <w:rFonts w:ascii="Times New Roman" w:hAnsi="Times New Roman"/>
          <w:b/>
          <w:sz w:val="24"/>
          <w:szCs w:val="24"/>
        </w:rPr>
        <w:t xml:space="preserve"> </w:t>
      </w:r>
      <w:r w:rsidRPr="00F1000C">
        <w:rPr>
          <w:rFonts w:ascii="Times New Roman" w:hAnsi="Times New Roman"/>
          <w:sz w:val="24"/>
          <w:szCs w:val="24"/>
        </w:rPr>
        <w:t>услуг, из них</w:t>
      </w:r>
      <w:r w:rsidRPr="00084FFF">
        <w:rPr>
          <w:rFonts w:ascii="Times New Roman" w:hAnsi="Times New Roman"/>
          <w:color w:val="FF0000"/>
          <w:sz w:val="24"/>
          <w:szCs w:val="24"/>
        </w:rPr>
        <w:t>: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- Социально-бытовые – </w:t>
      </w:r>
      <w:r w:rsidR="00F1000C" w:rsidRPr="006629FA">
        <w:rPr>
          <w:rFonts w:ascii="Times New Roman" w:hAnsi="Times New Roman"/>
          <w:bCs/>
          <w:sz w:val="24"/>
          <w:szCs w:val="24"/>
        </w:rPr>
        <w:t>170 619</w:t>
      </w:r>
      <w:r w:rsidRPr="006629FA">
        <w:rPr>
          <w:rFonts w:ascii="Times New Roman" w:hAnsi="Times New Roman"/>
          <w:sz w:val="24"/>
          <w:szCs w:val="24"/>
        </w:rPr>
        <w:t xml:space="preserve"> (</w:t>
      </w:r>
      <w:r w:rsidR="006629FA">
        <w:rPr>
          <w:rFonts w:ascii="Times New Roman" w:hAnsi="Times New Roman"/>
          <w:sz w:val="24"/>
          <w:szCs w:val="24"/>
        </w:rPr>
        <w:t xml:space="preserve">48 </w:t>
      </w:r>
      <w:r w:rsidRPr="006629FA">
        <w:rPr>
          <w:rFonts w:ascii="Times New Roman" w:hAnsi="Times New Roman"/>
          <w:sz w:val="24"/>
          <w:szCs w:val="24"/>
        </w:rPr>
        <w:t>% от общего количества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- Социально-медицинские – </w:t>
      </w:r>
      <w:r w:rsidR="006629FA" w:rsidRPr="006629FA">
        <w:rPr>
          <w:rFonts w:ascii="Times New Roman" w:hAnsi="Times New Roman"/>
          <w:bCs/>
          <w:sz w:val="24"/>
          <w:szCs w:val="24"/>
        </w:rPr>
        <w:t>76 406</w:t>
      </w:r>
      <w:r w:rsidRPr="006629FA">
        <w:rPr>
          <w:rFonts w:ascii="Times New Roman" w:hAnsi="Times New Roman"/>
          <w:sz w:val="24"/>
          <w:szCs w:val="24"/>
        </w:rPr>
        <w:t xml:space="preserve"> (</w:t>
      </w:r>
      <w:r w:rsidR="006629FA">
        <w:rPr>
          <w:rFonts w:ascii="Times New Roman" w:hAnsi="Times New Roman"/>
          <w:sz w:val="24"/>
          <w:szCs w:val="24"/>
        </w:rPr>
        <w:t>22</w:t>
      </w:r>
      <w:r w:rsidRPr="006629FA">
        <w:rPr>
          <w:rFonts w:ascii="Times New Roman" w:hAnsi="Times New Roman"/>
          <w:sz w:val="24"/>
          <w:szCs w:val="24"/>
        </w:rPr>
        <w:t xml:space="preserve"> % от общего количества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- Социально-педагогические </w:t>
      </w:r>
      <w:r w:rsidR="006629FA" w:rsidRPr="006629FA">
        <w:rPr>
          <w:rFonts w:ascii="Times New Roman" w:hAnsi="Times New Roman"/>
          <w:sz w:val="24"/>
          <w:szCs w:val="24"/>
        </w:rPr>
        <w:t>–</w:t>
      </w:r>
      <w:r w:rsidRPr="006629FA">
        <w:rPr>
          <w:rFonts w:ascii="Times New Roman" w:hAnsi="Times New Roman"/>
          <w:sz w:val="24"/>
          <w:szCs w:val="24"/>
        </w:rPr>
        <w:t xml:space="preserve"> </w:t>
      </w:r>
      <w:r w:rsidR="006629FA" w:rsidRPr="006629FA">
        <w:rPr>
          <w:rFonts w:ascii="Times New Roman" w:hAnsi="Times New Roman"/>
          <w:bCs/>
          <w:sz w:val="24"/>
          <w:szCs w:val="24"/>
        </w:rPr>
        <w:t>74 478</w:t>
      </w:r>
      <w:r w:rsidR="006629FA">
        <w:rPr>
          <w:rFonts w:ascii="Times New Roman" w:hAnsi="Times New Roman"/>
          <w:sz w:val="24"/>
          <w:szCs w:val="24"/>
        </w:rPr>
        <w:t xml:space="preserve"> (21</w:t>
      </w:r>
      <w:r w:rsidRPr="006629FA">
        <w:rPr>
          <w:rFonts w:ascii="Times New Roman" w:hAnsi="Times New Roman"/>
          <w:sz w:val="24"/>
          <w:szCs w:val="24"/>
        </w:rPr>
        <w:t xml:space="preserve"> % от общего количества услуг), 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lastRenderedPageBreak/>
        <w:t xml:space="preserve">- Социально-психологические – </w:t>
      </w:r>
      <w:r w:rsidR="006629FA" w:rsidRPr="006629FA">
        <w:rPr>
          <w:rFonts w:ascii="Times New Roman" w:hAnsi="Times New Roman"/>
          <w:bCs/>
          <w:sz w:val="24"/>
          <w:szCs w:val="24"/>
        </w:rPr>
        <w:t>6 690</w:t>
      </w:r>
      <w:r w:rsidRPr="006629FA">
        <w:rPr>
          <w:rFonts w:ascii="Times New Roman" w:hAnsi="Times New Roman"/>
          <w:sz w:val="24"/>
          <w:szCs w:val="24"/>
        </w:rPr>
        <w:t xml:space="preserve"> (</w:t>
      </w:r>
      <w:r w:rsidR="006629FA">
        <w:rPr>
          <w:rFonts w:ascii="Times New Roman" w:hAnsi="Times New Roman"/>
          <w:sz w:val="24"/>
          <w:szCs w:val="24"/>
        </w:rPr>
        <w:t>2</w:t>
      </w:r>
      <w:r w:rsidRPr="006629FA">
        <w:rPr>
          <w:rFonts w:ascii="Times New Roman" w:hAnsi="Times New Roman"/>
          <w:sz w:val="24"/>
          <w:szCs w:val="24"/>
        </w:rPr>
        <w:t xml:space="preserve"> % от общего количества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- Социально-правовые – </w:t>
      </w:r>
      <w:r w:rsidR="006629FA" w:rsidRPr="006629FA">
        <w:rPr>
          <w:rFonts w:ascii="Times New Roman" w:hAnsi="Times New Roman"/>
          <w:bCs/>
          <w:sz w:val="24"/>
          <w:szCs w:val="24"/>
        </w:rPr>
        <w:t>3 882</w:t>
      </w:r>
      <w:r w:rsidR="006629FA">
        <w:rPr>
          <w:rFonts w:ascii="Times New Roman" w:hAnsi="Times New Roman"/>
          <w:sz w:val="24"/>
          <w:szCs w:val="24"/>
        </w:rPr>
        <w:t xml:space="preserve"> (1</w:t>
      </w:r>
      <w:r w:rsidRPr="006629FA">
        <w:rPr>
          <w:rFonts w:ascii="Times New Roman" w:hAnsi="Times New Roman"/>
          <w:sz w:val="24"/>
          <w:szCs w:val="24"/>
        </w:rPr>
        <w:t xml:space="preserve"> % от общего количества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- Социально-трудовые услуги </w:t>
      </w:r>
      <w:r w:rsidR="006629FA" w:rsidRPr="006629FA">
        <w:rPr>
          <w:rFonts w:ascii="Times New Roman" w:hAnsi="Times New Roman"/>
          <w:sz w:val="24"/>
          <w:szCs w:val="24"/>
        </w:rPr>
        <w:t>–</w:t>
      </w:r>
      <w:r w:rsidRPr="006629FA">
        <w:rPr>
          <w:rFonts w:ascii="Times New Roman" w:hAnsi="Times New Roman"/>
          <w:sz w:val="24"/>
          <w:szCs w:val="24"/>
        </w:rPr>
        <w:t xml:space="preserve"> </w:t>
      </w:r>
      <w:r w:rsidR="006629FA">
        <w:rPr>
          <w:rFonts w:ascii="Times New Roman" w:hAnsi="Times New Roman"/>
          <w:bCs/>
          <w:sz w:val="24"/>
          <w:szCs w:val="24"/>
        </w:rPr>
        <w:t>2 404 (0</w:t>
      </w:r>
      <w:r w:rsidRPr="006629FA">
        <w:rPr>
          <w:rFonts w:ascii="Times New Roman" w:hAnsi="Times New Roman"/>
          <w:bCs/>
          <w:sz w:val="24"/>
          <w:szCs w:val="24"/>
        </w:rPr>
        <w:t>,</w:t>
      </w:r>
      <w:r w:rsidR="006629FA">
        <w:rPr>
          <w:rFonts w:ascii="Times New Roman" w:hAnsi="Times New Roman"/>
          <w:bCs/>
          <w:sz w:val="24"/>
          <w:szCs w:val="24"/>
        </w:rPr>
        <w:t>7</w:t>
      </w:r>
      <w:r w:rsidRPr="006629FA">
        <w:rPr>
          <w:rFonts w:ascii="Times New Roman" w:hAnsi="Times New Roman"/>
          <w:bCs/>
          <w:sz w:val="24"/>
          <w:szCs w:val="24"/>
        </w:rPr>
        <w:t xml:space="preserve"> % от общего числа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bCs/>
          <w:sz w:val="24"/>
          <w:szCs w:val="24"/>
        </w:rPr>
        <w:t xml:space="preserve">- </w:t>
      </w:r>
      <w:r w:rsidRPr="006629FA">
        <w:rPr>
          <w:rFonts w:ascii="Times New Roman" w:hAnsi="Times New Roman"/>
          <w:sz w:val="24"/>
          <w:szCs w:val="24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</w:r>
      <w:r w:rsidR="006629FA" w:rsidRPr="006629FA">
        <w:rPr>
          <w:rFonts w:ascii="Times New Roman" w:hAnsi="Times New Roman"/>
          <w:sz w:val="24"/>
          <w:szCs w:val="24"/>
        </w:rPr>
        <w:t>–</w:t>
      </w:r>
      <w:r w:rsidRPr="006629FA">
        <w:rPr>
          <w:rFonts w:ascii="Times New Roman" w:hAnsi="Times New Roman"/>
          <w:sz w:val="24"/>
          <w:szCs w:val="24"/>
        </w:rPr>
        <w:t xml:space="preserve"> </w:t>
      </w:r>
      <w:r w:rsidR="006629FA" w:rsidRPr="006629FA">
        <w:rPr>
          <w:rFonts w:ascii="Times New Roman" w:hAnsi="Times New Roman"/>
          <w:bCs/>
          <w:sz w:val="24"/>
          <w:szCs w:val="24"/>
        </w:rPr>
        <w:t>20 188</w:t>
      </w:r>
      <w:r w:rsidR="006629FA">
        <w:rPr>
          <w:rFonts w:ascii="Times New Roman" w:hAnsi="Times New Roman"/>
          <w:bCs/>
          <w:sz w:val="24"/>
          <w:szCs w:val="24"/>
        </w:rPr>
        <w:t xml:space="preserve"> (6</w:t>
      </w:r>
      <w:r w:rsidRPr="006629FA">
        <w:rPr>
          <w:rFonts w:ascii="Times New Roman" w:hAnsi="Times New Roman"/>
          <w:bCs/>
          <w:sz w:val="24"/>
          <w:szCs w:val="24"/>
        </w:rPr>
        <w:t xml:space="preserve"> % от общего числа услуг),</w:t>
      </w:r>
    </w:p>
    <w:p w:rsidR="00D648D2" w:rsidRPr="006629FA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 xml:space="preserve">из общего объема услуг оказано за плату – </w:t>
      </w:r>
      <w:r w:rsidR="006629FA" w:rsidRPr="006629FA">
        <w:rPr>
          <w:rFonts w:ascii="Times New Roman" w:hAnsi="Times New Roman"/>
          <w:sz w:val="24"/>
          <w:szCs w:val="24"/>
        </w:rPr>
        <w:t>1 458</w:t>
      </w:r>
      <w:r w:rsidRPr="006629FA">
        <w:rPr>
          <w:rFonts w:ascii="Times New Roman" w:hAnsi="Times New Roman"/>
          <w:sz w:val="24"/>
          <w:szCs w:val="24"/>
        </w:rPr>
        <w:t xml:space="preserve"> услуг</w:t>
      </w:r>
      <w:r w:rsidR="009B08C8">
        <w:rPr>
          <w:rFonts w:ascii="Times New Roman" w:hAnsi="Times New Roman"/>
          <w:sz w:val="24"/>
          <w:szCs w:val="24"/>
        </w:rPr>
        <w:t xml:space="preserve"> (148 получателей).</w:t>
      </w:r>
    </w:p>
    <w:p w:rsidR="00D648D2" w:rsidRPr="00084FFF" w:rsidRDefault="00D648D2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7812" w:rsidRDefault="00F77812" w:rsidP="007C54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43D" w:rsidRPr="006629FA" w:rsidRDefault="007C543D" w:rsidP="007C54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9F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9357D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6772B" w:rsidRDefault="00D648D2" w:rsidP="00F77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29FA">
        <w:rPr>
          <w:rFonts w:ascii="Times New Roman" w:hAnsi="Times New Roman"/>
          <w:sz w:val="24"/>
          <w:szCs w:val="24"/>
        </w:rPr>
        <w:t>Сравнительный анализ предоста</w:t>
      </w:r>
      <w:r w:rsidR="007C543D" w:rsidRPr="006629FA">
        <w:rPr>
          <w:rFonts w:ascii="Times New Roman" w:hAnsi="Times New Roman"/>
          <w:sz w:val="24"/>
          <w:szCs w:val="24"/>
        </w:rPr>
        <w:t>вленных услуг за 201</w:t>
      </w:r>
      <w:r w:rsidR="006629FA" w:rsidRPr="006629FA">
        <w:rPr>
          <w:rFonts w:ascii="Times New Roman" w:hAnsi="Times New Roman"/>
          <w:sz w:val="24"/>
          <w:szCs w:val="24"/>
        </w:rPr>
        <w:t>4</w:t>
      </w:r>
      <w:r w:rsidR="007C543D" w:rsidRPr="006629FA">
        <w:rPr>
          <w:rFonts w:ascii="Times New Roman" w:hAnsi="Times New Roman"/>
          <w:sz w:val="24"/>
          <w:szCs w:val="24"/>
        </w:rPr>
        <w:t>-201</w:t>
      </w:r>
      <w:r w:rsidR="006629FA" w:rsidRPr="006629FA">
        <w:rPr>
          <w:rFonts w:ascii="Times New Roman" w:hAnsi="Times New Roman"/>
          <w:sz w:val="24"/>
          <w:szCs w:val="24"/>
        </w:rPr>
        <w:t>6</w:t>
      </w:r>
      <w:r w:rsidR="007C543D" w:rsidRPr="006629FA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9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559"/>
        <w:gridCol w:w="1701"/>
        <w:gridCol w:w="1418"/>
      </w:tblGrid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137 315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331 171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170 619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85 448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120 717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76 406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235 988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143 273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74 478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5 966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5 554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6 690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2 289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3 882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16 162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2 404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30 926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Cs/>
                <w:sz w:val="24"/>
                <w:szCs w:val="24"/>
              </w:rPr>
              <w:t>20 188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в т.ч. на платной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2 304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sz w:val="24"/>
                <w:szCs w:val="24"/>
              </w:rPr>
              <w:t>1 458</w:t>
            </w:r>
          </w:p>
        </w:tc>
      </w:tr>
      <w:tr w:rsidR="00D6772B" w:rsidRPr="006629FA" w:rsidTr="00D6772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467 487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9FA">
              <w:rPr>
                <w:rFonts w:ascii="Times New Roman" w:hAnsi="Times New Roman"/>
                <w:b/>
                <w:sz w:val="24"/>
                <w:szCs w:val="24"/>
              </w:rPr>
              <w:t>648 187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72B" w:rsidRPr="006629FA" w:rsidRDefault="00D6772B" w:rsidP="00D6772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354 667</w:t>
            </w:r>
          </w:p>
        </w:tc>
      </w:tr>
    </w:tbl>
    <w:p w:rsidR="00D6772B" w:rsidRPr="00D6772B" w:rsidRDefault="00D6772B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72B" w:rsidRPr="00D6772B" w:rsidRDefault="00D6772B" w:rsidP="00D6772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6772B">
        <w:rPr>
          <w:rStyle w:val="af3"/>
          <w:rFonts w:ascii="Times New Roman" w:hAnsi="Times New Roman"/>
          <w:i w:val="0"/>
          <w:color w:val="auto"/>
          <w:sz w:val="24"/>
          <w:szCs w:val="24"/>
        </w:rPr>
        <w:t>Общее количество услуг по сравнению с прошлым годом уменьшилось</w:t>
      </w:r>
      <w:r w:rsidRPr="00D6772B">
        <w:rPr>
          <w:rFonts w:ascii="Times New Roman" w:hAnsi="Times New Roman"/>
          <w:sz w:val="24"/>
          <w:szCs w:val="24"/>
        </w:rPr>
        <w:t xml:space="preserve"> в связи с </w:t>
      </w:r>
      <w:proofErr w:type="spellStart"/>
      <w:r w:rsidRPr="00D6772B">
        <w:rPr>
          <w:rFonts w:ascii="Times New Roman" w:hAnsi="Times New Roman"/>
          <w:sz w:val="24"/>
          <w:szCs w:val="24"/>
        </w:rPr>
        <w:t>невостребованностью</w:t>
      </w:r>
      <w:proofErr w:type="spellEnd"/>
      <w:r w:rsidRPr="00D6772B">
        <w:rPr>
          <w:rFonts w:ascii="Times New Roman" w:hAnsi="Times New Roman"/>
          <w:sz w:val="24"/>
          <w:szCs w:val="24"/>
        </w:rPr>
        <w:t xml:space="preserve"> услуг: </w:t>
      </w:r>
    </w:p>
    <w:p w:rsidR="00D6772B" w:rsidRPr="00D6772B" w:rsidRDefault="00D6772B" w:rsidP="00D2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D6772B" w:rsidRPr="00D6772B" w:rsidRDefault="00D6772B" w:rsidP="00D2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1.2. Помощь в приготовлении пищи</w:t>
      </w:r>
    </w:p>
    <w:p w:rsidR="00D6772B" w:rsidRPr="00D6772B" w:rsidRDefault="00D6772B" w:rsidP="00D2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1.3. Оплата за счет средств получателя социальных услуг жилищно-коммунальных услуг и услуг связи</w:t>
      </w:r>
    </w:p>
    <w:p w:rsidR="00D6772B" w:rsidRPr="00D6772B" w:rsidRDefault="00D6772B" w:rsidP="00D2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1.4. Сдача за счет средств получателя социальных услуг вещей в стирку, химчистку, ремонт, обратная их доставка</w:t>
      </w:r>
    </w:p>
    <w:p w:rsidR="00D6772B" w:rsidRPr="00D6772B" w:rsidRDefault="00D6772B" w:rsidP="00D27A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1.6. Организация помощи в проведении ремонта жилых помещений</w:t>
      </w:r>
    </w:p>
    <w:p w:rsidR="00D6772B" w:rsidRPr="00D6772B" w:rsidRDefault="00D6772B" w:rsidP="00D677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772B">
        <w:rPr>
          <w:rFonts w:ascii="Times New Roman" w:eastAsia="Calibri" w:hAnsi="Times New Roman" w:cs="Times New Roman"/>
          <w:color w:val="000000"/>
          <w:sz w:val="24"/>
          <w:szCs w:val="24"/>
        </w:rPr>
        <w:t>1.7. Уборка жилых помещений</w:t>
      </w:r>
    </w:p>
    <w:p w:rsidR="00D6772B" w:rsidRPr="00D6772B" w:rsidRDefault="00D6772B" w:rsidP="00D6772B">
      <w:pPr>
        <w:pStyle w:val="Style14"/>
        <w:widowControl/>
        <w:spacing w:line="240" w:lineRule="auto"/>
        <w:rPr>
          <w:rStyle w:val="FontStyle37"/>
          <w:b w:val="0"/>
          <w:bCs w:val="0"/>
          <w:color w:val="000000"/>
          <w:sz w:val="24"/>
          <w:szCs w:val="24"/>
        </w:rPr>
      </w:pPr>
      <w:r w:rsidRPr="00D6772B">
        <w:rPr>
          <w:rFonts w:ascii="Times New Roman" w:hAnsi="Times New Roman" w:cs="Times New Roman"/>
          <w:color w:val="000000"/>
        </w:rPr>
        <w:t>3.4. Оказание консультационной психологической помощи анонимно, в том числе с использованием телефона доверия</w:t>
      </w:r>
    </w:p>
    <w:p w:rsidR="00D6772B" w:rsidRDefault="00D6772B" w:rsidP="00D6772B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D6772B">
        <w:rPr>
          <w:rFonts w:ascii="Times New Roman" w:hAnsi="Times New Roman"/>
          <w:color w:val="000000"/>
          <w:sz w:val="24"/>
          <w:szCs w:val="24"/>
        </w:rPr>
        <w:t>5.02. Оказание помощи в трудоустройстве (помощь в оформлении документов)</w:t>
      </w:r>
      <w:r w:rsidR="00314B37">
        <w:rPr>
          <w:rFonts w:ascii="Times New Roman" w:hAnsi="Times New Roman"/>
          <w:color w:val="000000"/>
          <w:sz w:val="24"/>
          <w:szCs w:val="24"/>
        </w:rPr>
        <w:t>.</w:t>
      </w:r>
    </w:p>
    <w:p w:rsidR="00314B37" w:rsidRPr="00EA7D87" w:rsidRDefault="00F77812" w:rsidP="00F77812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A7D87">
        <w:rPr>
          <w:rFonts w:ascii="Times New Roman" w:hAnsi="Times New Roman"/>
          <w:color w:val="000000"/>
          <w:sz w:val="24"/>
          <w:szCs w:val="24"/>
        </w:rPr>
        <w:t xml:space="preserve">Пересмотрен перечень  предоставления социальных услуг. С ноября 2016 года   </w:t>
      </w:r>
      <w:r w:rsidR="00EA7D87" w:rsidRPr="00EA7D87">
        <w:rPr>
          <w:rFonts w:ascii="Times New Roman" w:hAnsi="Times New Roman"/>
          <w:sz w:val="24"/>
          <w:szCs w:val="24"/>
        </w:rPr>
        <w:t>Учреждение предоставляет 34 социальные услуги. </w:t>
      </w: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7812" w:rsidRDefault="00E5102B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EA7D87">
        <w:rPr>
          <w:rFonts w:ascii="Times New Roman" w:hAnsi="Times New Roman"/>
          <w:sz w:val="24"/>
          <w:szCs w:val="24"/>
        </w:rPr>
        <w:t>Диаграмма № 1</w:t>
      </w:r>
    </w:p>
    <w:p w:rsidR="005B0D6A" w:rsidRPr="00084FFF" w:rsidRDefault="005B0D6A" w:rsidP="00175455">
      <w:pPr>
        <w:pStyle w:val="a8"/>
        <w:ind w:firstLine="709"/>
        <w:jc w:val="right"/>
        <w:rPr>
          <w:rStyle w:val="af3"/>
          <w:rFonts w:ascii="Times New Roman" w:hAnsi="Times New Roman"/>
          <w:i w:val="0"/>
          <w:color w:val="FF0000"/>
          <w:sz w:val="24"/>
          <w:szCs w:val="24"/>
        </w:rPr>
      </w:pPr>
      <w:r w:rsidRPr="00084FFF">
        <w:rPr>
          <w:rFonts w:ascii="Times New Roman" w:hAnsi="Times New Roman"/>
          <w:i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46725" cy="2758440"/>
            <wp:effectExtent l="19050" t="0" r="15875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0D6A" w:rsidRPr="00084FFF" w:rsidRDefault="005B0D6A" w:rsidP="00175455">
      <w:pPr>
        <w:pStyle w:val="a8"/>
        <w:ind w:firstLine="709"/>
        <w:jc w:val="both"/>
        <w:rPr>
          <w:rStyle w:val="af3"/>
          <w:rFonts w:ascii="Times New Roman" w:hAnsi="Times New Roman"/>
          <w:i w:val="0"/>
          <w:color w:val="FF0000"/>
          <w:sz w:val="24"/>
          <w:szCs w:val="24"/>
        </w:rPr>
      </w:pPr>
    </w:p>
    <w:p w:rsidR="005530B8" w:rsidRPr="00B065F1" w:rsidRDefault="005530B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 xml:space="preserve">В отчетном периоде учреждение обслужило </w:t>
      </w:r>
      <w:r w:rsidRPr="00B065F1">
        <w:rPr>
          <w:rFonts w:ascii="Times New Roman" w:hAnsi="Times New Roman"/>
          <w:b/>
          <w:sz w:val="24"/>
          <w:szCs w:val="24"/>
        </w:rPr>
        <w:t xml:space="preserve">1 </w:t>
      </w:r>
      <w:r w:rsidR="00B065F1" w:rsidRPr="00B065F1">
        <w:rPr>
          <w:rFonts w:ascii="Times New Roman" w:hAnsi="Times New Roman"/>
          <w:b/>
          <w:sz w:val="24"/>
          <w:szCs w:val="24"/>
        </w:rPr>
        <w:t>412</w:t>
      </w:r>
      <w:r w:rsidRPr="00B065F1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5530B8" w:rsidRPr="00B065F1" w:rsidRDefault="005530B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 xml:space="preserve">несовершеннолетних – </w:t>
      </w:r>
      <w:r w:rsidR="00B065F1" w:rsidRPr="00B065F1">
        <w:rPr>
          <w:rFonts w:ascii="Times New Roman" w:hAnsi="Times New Roman"/>
          <w:sz w:val="24"/>
          <w:szCs w:val="24"/>
        </w:rPr>
        <w:t>474</w:t>
      </w:r>
      <w:r w:rsidRPr="00B065F1">
        <w:rPr>
          <w:rFonts w:ascii="Times New Roman" w:hAnsi="Times New Roman"/>
          <w:sz w:val="24"/>
          <w:szCs w:val="24"/>
        </w:rPr>
        <w:t xml:space="preserve"> чел;</w:t>
      </w:r>
    </w:p>
    <w:p w:rsidR="005530B8" w:rsidRPr="00B065F1" w:rsidRDefault="005530B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 xml:space="preserve">взрослых – </w:t>
      </w:r>
      <w:r w:rsidR="00B065F1" w:rsidRPr="00B065F1">
        <w:rPr>
          <w:rFonts w:ascii="Times New Roman" w:hAnsi="Times New Roman"/>
          <w:sz w:val="24"/>
          <w:szCs w:val="24"/>
        </w:rPr>
        <w:t>938</w:t>
      </w:r>
      <w:r w:rsidRPr="00B065F1">
        <w:rPr>
          <w:rFonts w:ascii="Times New Roman" w:hAnsi="Times New Roman"/>
          <w:sz w:val="24"/>
          <w:szCs w:val="24"/>
        </w:rPr>
        <w:t xml:space="preserve"> чел.</w:t>
      </w:r>
    </w:p>
    <w:p w:rsidR="005530B8" w:rsidRPr="00084FFF" w:rsidRDefault="005530B8" w:rsidP="00175455">
      <w:pPr>
        <w:pStyle w:val="a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41160" w:rsidRDefault="00941160" w:rsidP="007C54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543D" w:rsidRPr="00B065F1" w:rsidRDefault="007C543D" w:rsidP="007C54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5F1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9357D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648D2" w:rsidRDefault="00D648D2" w:rsidP="0017545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 xml:space="preserve">Количество обслуженных по формам обслуживания клиентов </w:t>
      </w:r>
    </w:p>
    <w:p w:rsidR="009357DA" w:rsidRPr="00B065F1" w:rsidRDefault="009357DA" w:rsidP="0017545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8"/>
        <w:gridCol w:w="1532"/>
        <w:gridCol w:w="1532"/>
        <w:gridCol w:w="1530"/>
      </w:tblGrid>
      <w:tr w:rsidR="00D648D2" w:rsidRPr="00B065F1" w:rsidTr="007C543D"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D2" w:rsidRPr="00B065F1" w:rsidRDefault="00D648D2" w:rsidP="001754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Формы обслуживания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8D2" w:rsidRPr="00B065F1" w:rsidRDefault="00D648D2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Количество обслуженных (чел.)</w:t>
            </w:r>
          </w:p>
        </w:tc>
      </w:tr>
      <w:tr w:rsidR="00EA7D87" w:rsidRPr="00B065F1" w:rsidTr="006855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EA7D87" w:rsidRPr="00B065F1" w:rsidTr="007C543D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5F1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  <w:proofErr w:type="spellEnd"/>
          </w:p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нестационарная</w:t>
            </w:r>
          </w:p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664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1 347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87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1276</w:t>
            </w:r>
          </w:p>
          <w:p w:rsidR="00B065F1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65F1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A7D87" w:rsidRPr="00B065F1" w:rsidTr="007C543D">
        <w:trPr>
          <w:trHeight w:val="66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в том числе: несовершеннолетни</w:t>
            </w:r>
            <w:r w:rsidR="00E6457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в том числе: дети-инвалиды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713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984</w:t>
            </w:r>
          </w:p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474</w:t>
            </w:r>
          </w:p>
          <w:p w:rsidR="00B065F1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5F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</w:tr>
      <w:tr w:rsidR="00EA7D87" w:rsidRPr="00B065F1" w:rsidTr="00733C00">
        <w:trPr>
          <w:trHeight w:val="40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1 113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7D87" w:rsidRPr="00733C00" w:rsidRDefault="00733C00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C00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</w:tr>
      <w:tr w:rsidR="00EA7D87" w:rsidRPr="00B065F1" w:rsidTr="007C543D"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17545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881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EA7D87" w:rsidP="0068550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5F1">
              <w:rPr>
                <w:rFonts w:ascii="Times New Roman" w:hAnsi="Times New Roman"/>
                <w:b/>
                <w:sz w:val="24"/>
                <w:szCs w:val="24"/>
              </w:rPr>
              <w:t>1 468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87" w:rsidRPr="00B065F1" w:rsidRDefault="00B065F1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1 412</w:t>
            </w:r>
          </w:p>
        </w:tc>
      </w:tr>
    </w:tbl>
    <w:p w:rsidR="00D648D2" w:rsidRPr="00B065F1" w:rsidRDefault="00D648D2" w:rsidP="0017545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648D2" w:rsidRPr="00B065F1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>Из общего количества обслуженных несовершеннолетних в 201</w:t>
      </w:r>
      <w:r w:rsidR="00B065F1" w:rsidRPr="00B065F1">
        <w:rPr>
          <w:rFonts w:ascii="Times New Roman" w:hAnsi="Times New Roman"/>
          <w:sz w:val="24"/>
          <w:szCs w:val="24"/>
        </w:rPr>
        <w:t>6</w:t>
      </w:r>
      <w:r w:rsidRPr="00B065F1">
        <w:rPr>
          <w:rFonts w:ascii="Times New Roman" w:hAnsi="Times New Roman"/>
          <w:sz w:val="24"/>
          <w:szCs w:val="24"/>
        </w:rPr>
        <w:t xml:space="preserve"> году </w:t>
      </w:r>
      <w:r w:rsidR="00B065F1" w:rsidRPr="00B065F1">
        <w:rPr>
          <w:rFonts w:ascii="Times New Roman" w:hAnsi="Times New Roman"/>
          <w:sz w:val="24"/>
          <w:szCs w:val="24"/>
        </w:rPr>
        <w:t>338</w:t>
      </w:r>
      <w:r w:rsidRPr="00B065F1">
        <w:rPr>
          <w:rFonts w:ascii="Times New Roman" w:hAnsi="Times New Roman"/>
          <w:sz w:val="24"/>
          <w:szCs w:val="24"/>
        </w:rPr>
        <w:t xml:space="preserve"> человек имеют статус «ребенок-инвалид». </w:t>
      </w:r>
    </w:p>
    <w:p w:rsidR="00D648D2" w:rsidRPr="00B065F1" w:rsidRDefault="00D648D2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 xml:space="preserve">В течение года обслужено </w:t>
      </w:r>
      <w:r w:rsidR="00B065F1" w:rsidRPr="00B065F1">
        <w:rPr>
          <w:rFonts w:ascii="Times New Roman" w:hAnsi="Times New Roman"/>
          <w:sz w:val="24"/>
          <w:szCs w:val="24"/>
        </w:rPr>
        <w:t>38</w:t>
      </w:r>
      <w:r w:rsidRPr="00B065F1">
        <w:rPr>
          <w:rFonts w:ascii="Times New Roman" w:hAnsi="Times New Roman"/>
          <w:sz w:val="24"/>
          <w:szCs w:val="24"/>
        </w:rPr>
        <w:t xml:space="preserve"> несовершеннолетних, испытывающих трудности в социальной адаптации, с учетом разных форм обслуживания. </w:t>
      </w:r>
    </w:p>
    <w:p w:rsidR="00D648D2" w:rsidRPr="00084FFF" w:rsidRDefault="00D648D2" w:rsidP="00175455">
      <w:pPr>
        <w:pStyle w:val="a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065F1" w:rsidRDefault="00B065F1" w:rsidP="00175455">
      <w:pPr>
        <w:pStyle w:val="a8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1160" w:rsidRDefault="00941160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5102B" w:rsidRPr="00B065F1" w:rsidRDefault="00E5102B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B065F1">
        <w:rPr>
          <w:rFonts w:ascii="Times New Roman" w:hAnsi="Times New Roman"/>
          <w:sz w:val="24"/>
          <w:szCs w:val="24"/>
        </w:rPr>
        <w:t>Диаграмма № 2</w:t>
      </w:r>
    </w:p>
    <w:p w:rsidR="00F2447B" w:rsidRPr="00255EE0" w:rsidRDefault="00F2447B" w:rsidP="00F2447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55EE0">
        <w:rPr>
          <w:rFonts w:ascii="Times New Roman" w:hAnsi="Times New Roman"/>
          <w:sz w:val="24"/>
          <w:szCs w:val="24"/>
        </w:rPr>
        <w:t xml:space="preserve">Возрастной ценз обслуженных клиентов </w:t>
      </w:r>
    </w:p>
    <w:p w:rsidR="00F2447B" w:rsidRPr="00084FFF" w:rsidRDefault="00F2447B" w:rsidP="00175455">
      <w:pPr>
        <w:pStyle w:val="a8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164FB" w:rsidRPr="00084FFF" w:rsidRDefault="00255EE0" w:rsidP="00175455">
      <w:pPr>
        <w:pStyle w:val="a8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4FB" w:rsidRPr="00084FFF" w:rsidRDefault="007164FB" w:rsidP="00175455">
      <w:pPr>
        <w:pStyle w:val="a8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8035F8" w:rsidRPr="00084FFF" w:rsidRDefault="008035F8" w:rsidP="003357A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57A5" w:rsidRPr="00255EE0" w:rsidRDefault="003357A5" w:rsidP="003357A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255EE0">
        <w:rPr>
          <w:rFonts w:ascii="Times New Roman" w:hAnsi="Times New Roman"/>
          <w:sz w:val="24"/>
          <w:szCs w:val="24"/>
        </w:rPr>
        <w:t>Основной контингент получателей услуг – несовершеннолетние  в возрасте от 0 до 8 лет. Это связано в первую очередь с тем, что одним из факторов положительной реабилитации детей-инвалидов, является раннее выявление отклонений.</w:t>
      </w:r>
    </w:p>
    <w:p w:rsidR="008035F8" w:rsidRPr="00084FFF" w:rsidRDefault="008035F8" w:rsidP="009411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035F8" w:rsidRPr="00084FFF" w:rsidRDefault="008035F8" w:rsidP="00F244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2447B" w:rsidRPr="009357DA" w:rsidRDefault="00F2447B" w:rsidP="00F244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7D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9357D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648D2" w:rsidRPr="009357DA" w:rsidRDefault="00D648D2" w:rsidP="00175455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 xml:space="preserve">Категории обслуженных несовершеннолетних по нозологии </w:t>
      </w:r>
    </w:p>
    <w:p w:rsidR="00D648D2" w:rsidRPr="009357DA" w:rsidRDefault="00D648D2" w:rsidP="00175455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>(по основным заболеваниям)</w:t>
      </w:r>
    </w:p>
    <w:p w:rsidR="00D648D2" w:rsidRPr="009357DA" w:rsidRDefault="00D648D2" w:rsidP="0017545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981" w:type="pct"/>
        <w:jc w:val="center"/>
        <w:tblInd w:w="-2320" w:type="dxa"/>
        <w:tblLook w:val="04A0"/>
      </w:tblPr>
      <w:tblGrid>
        <w:gridCol w:w="3976"/>
        <w:gridCol w:w="2587"/>
        <w:gridCol w:w="1583"/>
        <w:gridCol w:w="1529"/>
      </w:tblGrid>
      <w:tr w:rsidR="009357DA" w:rsidRPr="009357DA" w:rsidTr="00662643">
        <w:trPr>
          <w:jc w:val="center"/>
        </w:trPr>
        <w:tc>
          <w:tcPr>
            <w:tcW w:w="2055" w:type="pct"/>
            <w:vMerge w:val="restar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DA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2945" w:type="pct"/>
            <w:gridSpan w:val="3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DA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  <w:vMerge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DA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D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7D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Умственная отсталость, психические расстройства на фоне органического поражения ЦНС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Соматическая патология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Патология органов зрения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 xml:space="preserve">(из них 3,2 % имеют дети как основной диагноз и  27% </w:t>
            </w:r>
            <w:proofErr w:type="spellStart"/>
            <w:r w:rsidRPr="009357DA">
              <w:rPr>
                <w:rFonts w:ascii="Times New Roman" w:hAnsi="Times New Roman"/>
                <w:sz w:val="24"/>
                <w:szCs w:val="24"/>
              </w:rPr>
              <w:t>сопутстующее</w:t>
            </w:r>
            <w:proofErr w:type="spellEnd"/>
            <w:r w:rsidRPr="009357DA">
              <w:rPr>
                <w:rFonts w:ascii="Times New Roman" w:hAnsi="Times New Roman"/>
                <w:sz w:val="24"/>
                <w:szCs w:val="24"/>
              </w:rPr>
              <w:t xml:space="preserve"> заболевание)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 xml:space="preserve">Патология </w:t>
            </w:r>
            <w:proofErr w:type="spellStart"/>
            <w:r w:rsidRPr="009357DA">
              <w:rPr>
                <w:rFonts w:ascii="Times New Roman" w:hAnsi="Times New Roman"/>
                <w:sz w:val="24"/>
                <w:szCs w:val="24"/>
              </w:rPr>
              <w:t>лор-органов</w:t>
            </w:r>
            <w:proofErr w:type="spellEnd"/>
            <w:r w:rsidRPr="009357DA">
              <w:rPr>
                <w:rFonts w:ascii="Times New Roman" w:hAnsi="Times New Roman"/>
                <w:sz w:val="24"/>
                <w:szCs w:val="24"/>
              </w:rPr>
              <w:t xml:space="preserve"> и слуха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lastRenderedPageBreak/>
              <w:t>Ортопедическая патология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 xml:space="preserve">(из них 4 % имеют дети как основной диагноз и 36% </w:t>
            </w:r>
            <w:proofErr w:type="spellStart"/>
            <w:r w:rsidRPr="009357DA">
              <w:rPr>
                <w:rFonts w:ascii="Times New Roman" w:hAnsi="Times New Roman"/>
                <w:sz w:val="24"/>
                <w:szCs w:val="24"/>
              </w:rPr>
              <w:t>сопутстующее</w:t>
            </w:r>
            <w:proofErr w:type="spellEnd"/>
            <w:r w:rsidRPr="009357DA">
              <w:rPr>
                <w:rFonts w:ascii="Times New Roman" w:hAnsi="Times New Roman"/>
                <w:sz w:val="24"/>
                <w:szCs w:val="24"/>
              </w:rPr>
              <w:t xml:space="preserve"> заболевание)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57DA" w:rsidRPr="009357DA" w:rsidTr="00662643">
        <w:trPr>
          <w:jc w:val="center"/>
        </w:trPr>
        <w:tc>
          <w:tcPr>
            <w:tcW w:w="2055" w:type="pct"/>
          </w:tcPr>
          <w:p w:rsidR="009357DA" w:rsidRPr="009357DA" w:rsidRDefault="009357DA" w:rsidP="006626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Наследственные синдромы</w:t>
            </w:r>
          </w:p>
        </w:tc>
        <w:tc>
          <w:tcPr>
            <w:tcW w:w="1337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90" w:type="pct"/>
          </w:tcPr>
          <w:p w:rsidR="009357DA" w:rsidRPr="009357DA" w:rsidRDefault="009357DA" w:rsidP="006626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7DA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</w:tbl>
    <w:p w:rsidR="009664A5" w:rsidRPr="009357DA" w:rsidRDefault="009664A5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8D2" w:rsidRPr="009357DA" w:rsidRDefault="009664A5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>Основная нозологическая группа – это дети, имеющие болезни нервной системы, и нарушения на фоне органического поражения центральной нервной системы.</w:t>
      </w:r>
    </w:p>
    <w:p w:rsidR="00F2447B" w:rsidRPr="009357DA" w:rsidRDefault="00F2447B" w:rsidP="00175455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48D2" w:rsidRPr="002E2B92" w:rsidRDefault="00D648D2" w:rsidP="0022540E">
      <w:pPr>
        <w:pStyle w:val="a8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2B92">
        <w:rPr>
          <w:rFonts w:ascii="Times New Roman" w:hAnsi="Times New Roman"/>
          <w:b/>
          <w:i/>
          <w:sz w:val="24"/>
          <w:szCs w:val="24"/>
        </w:rPr>
        <w:t>Эффективность социально-педагогической реабилитации</w:t>
      </w:r>
    </w:p>
    <w:p w:rsidR="00D648D2" w:rsidRPr="0022540E" w:rsidRDefault="00D648D2" w:rsidP="0022540E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F25E1A" w:rsidRPr="009357DA" w:rsidRDefault="00F25E1A" w:rsidP="0022540E">
      <w:pPr>
        <w:pStyle w:val="a8"/>
        <w:spacing w:line="276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9357DA">
        <w:rPr>
          <w:rFonts w:ascii="Times New Roman" w:eastAsia="Times New Roman" w:hAnsi="Times New Roman"/>
          <w:bCs/>
          <w:sz w:val="24"/>
          <w:szCs w:val="24"/>
        </w:rPr>
        <w:t xml:space="preserve">Таблица № </w:t>
      </w:r>
      <w:r w:rsidR="009357DA" w:rsidRPr="009357DA">
        <w:rPr>
          <w:rFonts w:ascii="Times New Roman" w:eastAsia="Times New Roman" w:hAnsi="Times New Roman"/>
          <w:bCs/>
          <w:sz w:val="24"/>
          <w:szCs w:val="24"/>
        </w:rPr>
        <w:t>9</w:t>
      </w:r>
    </w:p>
    <w:p w:rsidR="00D648D2" w:rsidRPr="0022540E" w:rsidRDefault="00F25E1A" w:rsidP="0022540E">
      <w:pPr>
        <w:pStyle w:val="a8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2540E">
        <w:rPr>
          <w:rFonts w:ascii="Times New Roman" w:hAnsi="Times New Roman"/>
          <w:i/>
          <w:sz w:val="24"/>
          <w:szCs w:val="24"/>
        </w:rPr>
        <w:t>Полустационарная</w:t>
      </w:r>
      <w:proofErr w:type="spellEnd"/>
      <w:r w:rsidRPr="0022540E">
        <w:rPr>
          <w:rFonts w:ascii="Times New Roman" w:hAnsi="Times New Roman"/>
          <w:i/>
          <w:sz w:val="24"/>
          <w:szCs w:val="24"/>
        </w:rPr>
        <w:t xml:space="preserve"> форма обслуживания</w:t>
      </w:r>
    </w:p>
    <w:tbl>
      <w:tblPr>
        <w:tblStyle w:val="aa"/>
        <w:tblW w:w="0" w:type="auto"/>
        <w:tblLook w:val="04A0"/>
      </w:tblPr>
      <w:tblGrid>
        <w:gridCol w:w="540"/>
        <w:gridCol w:w="3502"/>
        <w:gridCol w:w="1890"/>
        <w:gridCol w:w="1890"/>
        <w:gridCol w:w="1890"/>
      </w:tblGrid>
      <w:tr w:rsidR="00D648D2" w:rsidRPr="0022540E" w:rsidTr="006130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22540E" w:rsidRDefault="00D648D2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22540E" w:rsidRDefault="00D648D2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D2" w:rsidRPr="0022540E" w:rsidRDefault="00D648D2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Речевая реабилитация, %</w:t>
            </w:r>
          </w:p>
        </w:tc>
      </w:tr>
      <w:tr w:rsidR="0022540E" w:rsidRPr="0022540E" w:rsidTr="00613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Значительное 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2540E" w:rsidRPr="0022540E" w:rsidTr="0061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Незначительное 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Без улучшения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Ухудшение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40E" w:rsidRPr="0022540E" w:rsidTr="0061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проведена оценка из-за малого срока реабилитации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0B0D" w:rsidRPr="00084FFF" w:rsidRDefault="00880B0D" w:rsidP="0017545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25E1A" w:rsidRPr="009357DA" w:rsidRDefault="00F25E1A" w:rsidP="0017545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7D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9357DA" w:rsidRPr="009357D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D648D2" w:rsidRPr="006E0B73" w:rsidRDefault="00D648D2" w:rsidP="0017545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6E0B73">
        <w:rPr>
          <w:rFonts w:ascii="Times New Roman" w:hAnsi="Times New Roman"/>
          <w:i/>
          <w:sz w:val="24"/>
          <w:szCs w:val="24"/>
        </w:rPr>
        <w:t>Обслуживание на дому</w:t>
      </w:r>
    </w:p>
    <w:tbl>
      <w:tblPr>
        <w:tblStyle w:val="aa"/>
        <w:tblW w:w="0" w:type="auto"/>
        <w:tblLook w:val="04A0"/>
      </w:tblPr>
      <w:tblGrid>
        <w:gridCol w:w="540"/>
        <w:gridCol w:w="3502"/>
        <w:gridCol w:w="1890"/>
        <w:gridCol w:w="1890"/>
        <w:gridCol w:w="1890"/>
      </w:tblGrid>
      <w:tr w:rsidR="00D648D2" w:rsidRPr="00084FFF" w:rsidTr="006130B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084FFF" w:rsidRDefault="00D648D2" w:rsidP="006E0B73">
            <w:pPr>
              <w:pStyle w:val="af7"/>
            </w:pPr>
            <w:r w:rsidRPr="00084FFF">
              <w:t xml:space="preserve">№ </w:t>
            </w:r>
            <w:proofErr w:type="spellStart"/>
            <w:proofErr w:type="gramStart"/>
            <w:r w:rsidRPr="00084FFF">
              <w:t>п</w:t>
            </w:r>
            <w:proofErr w:type="spellEnd"/>
            <w:proofErr w:type="gramEnd"/>
            <w:r w:rsidRPr="00084FFF">
              <w:t>/</w:t>
            </w:r>
            <w:proofErr w:type="spellStart"/>
            <w:r w:rsidRPr="00084FFF">
              <w:t>п</w:t>
            </w:r>
            <w:proofErr w:type="spellEnd"/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084FFF" w:rsidRDefault="00D648D2" w:rsidP="006E0B73">
            <w:pPr>
              <w:pStyle w:val="af7"/>
            </w:pPr>
            <w:r w:rsidRPr="00084FFF">
              <w:t>Показатель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D2" w:rsidRPr="00084FFF" w:rsidRDefault="00D648D2" w:rsidP="006E0B73">
            <w:pPr>
              <w:pStyle w:val="af7"/>
            </w:pPr>
            <w:r w:rsidRPr="00084FFF">
              <w:t>Речевая реабилитация, %</w:t>
            </w:r>
          </w:p>
        </w:tc>
      </w:tr>
      <w:tr w:rsidR="0059329F" w:rsidRPr="00084FFF" w:rsidTr="00613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9F" w:rsidRPr="00084FFF" w:rsidRDefault="0059329F" w:rsidP="006E0B73">
            <w:pPr>
              <w:pStyle w:val="af7"/>
              <w:rPr>
                <w:rFonts w:eastAsia="Calibri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9F" w:rsidRPr="00084FFF" w:rsidRDefault="0059329F" w:rsidP="006E0B73">
            <w:pPr>
              <w:pStyle w:val="af7"/>
              <w:rPr>
                <w:rFonts w:eastAsia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084FFF" w:rsidRDefault="0059329F" w:rsidP="006E0B73">
            <w:pPr>
              <w:pStyle w:val="af7"/>
              <w:rPr>
                <w:b/>
              </w:rPr>
            </w:pPr>
            <w:r w:rsidRPr="00084FFF">
              <w:rPr>
                <w:b/>
              </w:rPr>
              <w:t xml:space="preserve">2014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084FFF" w:rsidRDefault="0059329F" w:rsidP="006E0B73">
            <w:pPr>
              <w:pStyle w:val="af7"/>
              <w:rPr>
                <w:b/>
              </w:rPr>
            </w:pPr>
            <w:r w:rsidRPr="00084FFF">
              <w:rPr>
                <w:b/>
              </w:rPr>
              <w:t xml:space="preserve">2015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084FFF" w:rsidRDefault="006E0B73" w:rsidP="006E0B73">
            <w:pPr>
              <w:pStyle w:val="af7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6E0B73" w:rsidRPr="00084FFF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t>1</w:t>
            </w:r>
            <w: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Значительное улучшение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bCs/>
                <w:kern w:val="24"/>
              </w:rPr>
              <w:t xml:space="preserve">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f7"/>
            </w:pPr>
            <w:r w:rsidRPr="006E0B73">
              <w:t>0</w:t>
            </w:r>
          </w:p>
        </w:tc>
      </w:tr>
      <w:tr w:rsidR="006E0B73" w:rsidRPr="00084FFF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t>2</w:t>
            </w:r>
            <w: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Улучшение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f7"/>
            </w:pPr>
            <w:r w:rsidRPr="006E0B73">
              <w:t>4,1</w:t>
            </w:r>
          </w:p>
        </w:tc>
      </w:tr>
      <w:tr w:rsidR="006E0B73" w:rsidRPr="00084FFF" w:rsidTr="0061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t>3</w:t>
            </w:r>
            <w: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Незначительное улучшение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f7"/>
            </w:pPr>
            <w:r w:rsidRPr="006E0B73">
              <w:t>13,9</w:t>
            </w:r>
          </w:p>
        </w:tc>
      </w:tr>
      <w:tr w:rsidR="006E0B73" w:rsidRPr="00084FFF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t>4</w:t>
            </w:r>
            <w: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Без улучшения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 xml:space="preserve">48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f7"/>
            </w:pPr>
            <w:r w:rsidRPr="006E0B73">
              <w:t>53</w:t>
            </w:r>
          </w:p>
        </w:tc>
      </w:tr>
      <w:tr w:rsidR="006E0B73" w:rsidRPr="00084FFF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t>5</w:t>
            </w:r>
            <w:r>
              <w:t>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Ухудшение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 xml:space="preserve">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62643">
            <w:pPr>
              <w:pStyle w:val="af7"/>
            </w:pPr>
            <w:r w:rsidRPr="006E0B73">
              <w:t>1</w:t>
            </w:r>
          </w:p>
        </w:tc>
      </w:tr>
      <w:tr w:rsidR="006E0B73" w:rsidRPr="00084FFF" w:rsidTr="006130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3" w:rsidRPr="00084FFF" w:rsidRDefault="006E0B73" w:rsidP="006E0B73">
            <w:pPr>
              <w:pStyle w:val="af7"/>
            </w:pPr>
            <w:r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3" w:rsidRPr="00084FFF" w:rsidRDefault="006E0B73" w:rsidP="006E0B73">
            <w:pPr>
              <w:pStyle w:val="af7"/>
              <w:jc w:val="left"/>
            </w:pPr>
            <w:r w:rsidRPr="00084FFF">
              <w:rPr>
                <w:kern w:val="24"/>
              </w:rPr>
              <w:t xml:space="preserve">Не проведена оценка из-за малого срока реабилитации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 xml:space="preserve">21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3" w:rsidRPr="00084FFF" w:rsidRDefault="006E0B73" w:rsidP="006E0B73">
            <w:pPr>
              <w:pStyle w:val="af7"/>
            </w:pPr>
            <w:r w:rsidRPr="00084FFF">
              <w:rPr>
                <w:rFonts w:eastAsia="Calibri"/>
                <w:kern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73" w:rsidRPr="006E0B73" w:rsidRDefault="006E0B73" w:rsidP="006E0B73">
            <w:pPr>
              <w:pStyle w:val="af7"/>
            </w:pPr>
            <w:r w:rsidRPr="006E0B73">
              <w:t>18</w:t>
            </w:r>
          </w:p>
        </w:tc>
      </w:tr>
    </w:tbl>
    <w:p w:rsidR="008035F8" w:rsidRPr="00084FFF" w:rsidRDefault="008035F8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50B" w:rsidRDefault="0068550B" w:rsidP="00E6611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50B">
        <w:rPr>
          <w:rFonts w:ascii="Times New Roman" w:hAnsi="Times New Roman"/>
          <w:sz w:val="24"/>
          <w:szCs w:val="24"/>
        </w:rPr>
        <w:t xml:space="preserve">Реабилитационные мероприятия, проводимые специалистами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68550B">
        <w:rPr>
          <w:rFonts w:ascii="Times New Roman" w:hAnsi="Times New Roman"/>
          <w:sz w:val="24"/>
          <w:szCs w:val="24"/>
        </w:rPr>
        <w:t>проводились</w:t>
      </w:r>
      <w:proofErr w:type="gramEnd"/>
      <w:r w:rsidRPr="0068550B">
        <w:rPr>
          <w:rFonts w:ascii="Times New Roman" w:hAnsi="Times New Roman"/>
          <w:sz w:val="24"/>
          <w:szCs w:val="24"/>
        </w:rPr>
        <w:t xml:space="preserve"> в индивидуальной, групповой и консультативно-практической форме. По сравнению с прошлым годом заметно увеличилось количество детей, которые получили реабилитационные услуги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50B">
        <w:rPr>
          <w:rFonts w:ascii="Times New Roman" w:hAnsi="Times New Roman"/>
          <w:sz w:val="24"/>
          <w:szCs w:val="24"/>
        </w:rPr>
        <w:t xml:space="preserve">положительным результатом. Данные показатели свидетельствуют о правильности выбора методик, которые использовали специалисты с целью речевой и психологической  реабилитации детей. </w:t>
      </w:r>
    </w:p>
    <w:p w:rsidR="0068550B" w:rsidRPr="0068550B" w:rsidRDefault="0068550B" w:rsidP="00E6611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8550B">
        <w:rPr>
          <w:rFonts w:ascii="Times New Roman" w:hAnsi="Times New Roman"/>
          <w:sz w:val="24"/>
          <w:szCs w:val="24"/>
        </w:rPr>
        <w:t xml:space="preserve">В 2016 году были также пересмотрены подходы к выбору программ и технологий  для реализации реабилитационных мероприятий специалистами отделения психолого-педагогической помощи. Это позволило незначительно повысить эффективность реабилитации детей. В целом тяжесть нарушения речевой функции с каждым годом становится тяжелее, это также сказывается на результатах работы. Большое количество детей поступает на реабилитацию с системным недоразвитием речи, сенсорной алалией, моторной  алалией, которые требуют планомерного и систематического развития речевой </w:t>
      </w:r>
      <w:r w:rsidRPr="0068550B">
        <w:rPr>
          <w:rFonts w:ascii="Times New Roman" w:hAnsi="Times New Roman"/>
          <w:sz w:val="24"/>
          <w:szCs w:val="24"/>
        </w:rPr>
        <w:lastRenderedPageBreak/>
        <w:t xml:space="preserve">деятельности на протяжении нескольких лет с учетом </w:t>
      </w:r>
      <w:proofErr w:type="spellStart"/>
      <w:r w:rsidRPr="0068550B">
        <w:rPr>
          <w:rFonts w:ascii="Times New Roman" w:hAnsi="Times New Roman"/>
          <w:sz w:val="24"/>
          <w:szCs w:val="24"/>
        </w:rPr>
        <w:t>сензитивного</w:t>
      </w:r>
      <w:proofErr w:type="spellEnd"/>
      <w:r w:rsidRPr="0068550B">
        <w:rPr>
          <w:rFonts w:ascii="Times New Roman" w:hAnsi="Times New Roman"/>
          <w:sz w:val="24"/>
          <w:szCs w:val="24"/>
        </w:rPr>
        <w:t xml:space="preserve"> периода для развития речи (дошкольный возраст). </w:t>
      </w:r>
    </w:p>
    <w:p w:rsidR="00E6611F" w:rsidRDefault="00E6611F" w:rsidP="0006342B">
      <w:pPr>
        <w:pStyle w:val="a8"/>
        <w:tabs>
          <w:tab w:val="left" w:pos="52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обращаемости </w:t>
      </w:r>
      <w:r w:rsidR="0006342B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за коррекционной помощь</w:t>
      </w:r>
      <w:r w:rsidR="00E6457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отделение психолого-педагогической помощи, можно отметить, что </w:t>
      </w:r>
      <w:r w:rsidR="0006342B">
        <w:rPr>
          <w:rFonts w:ascii="Times New Roman" w:hAnsi="Times New Roman"/>
          <w:sz w:val="24"/>
          <w:szCs w:val="24"/>
        </w:rPr>
        <w:t xml:space="preserve">большая часть проблем связана с проблемой </w:t>
      </w:r>
      <w:r w:rsidR="0006342B" w:rsidRPr="001F54DC">
        <w:rPr>
          <w:rFonts w:ascii="Times New Roman" w:hAnsi="Times New Roman"/>
          <w:sz w:val="24"/>
          <w:szCs w:val="24"/>
        </w:rPr>
        <w:t>формировани</w:t>
      </w:r>
      <w:r w:rsidR="0006342B">
        <w:rPr>
          <w:rFonts w:ascii="Times New Roman" w:hAnsi="Times New Roman"/>
          <w:sz w:val="24"/>
          <w:szCs w:val="24"/>
        </w:rPr>
        <w:t>я</w:t>
      </w:r>
      <w:r w:rsidR="0006342B" w:rsidRPr="001F54DC">
        <w:rPr>
          <w:rFonts w:ascii="Times New Roman" w:hAnsi="Times New Roman"/>
          <w:sz w:val="24"/>
          <w:szCs w:val="24"/>
        </w:rPr>
        <w:t xml:space="preserve"> и развити</w:t>
      </w:r>
      <w:r w:rsidR="0006342B">
        <w:rPr>
          <w:rFonts w:ascii="Times New Roman" w:hAnsi="Times New Roman"/>
          <w:sz w:val="24"/>
          <w:szCs w:val="24"/>
        </w:rPr>
        <w:t>я</w:t>
      </w:r>
      <w:r w:rsidR="0006342B" w:rsidRPr="001F54DC">
        <w:rPr>
          <w:rFonts w:ascii="Times New Roman" w:hAnsi="Times New Roman"/>
          <w:sz w:val="24"/>
          <w:szCs w:val="24"/>
        </w:rPr>
        <w:t xml:space="preserve"> личности</w:t>
      </w:r>
      <w:r w:rsidR="0006342B">
        <w:rPr>
          <w:rFonts w:ascii="Times New Roman" w:hAnsi="Times New Roman"/>
          <w:sz w:val="24"/>
          <w:szCs w:val="24"/>
        </w:rPr>
        <w:t xml:space="preserve"> ребенка, социальной  адаптацией</w:t>
      </w:r>
      <w:r w:rsidR="00E645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64575">
        <w:rPr>
          <w:rFonts w:ascii="Times New Roman" w:hAnsi="Times New Roman"/>
          <w:sz w:val="24"/>
          <w:szCs w:val="24"/>
        </w:rPr>
        <w:t>дезадаптацией</w:t>
      </w:r>
      <w:proofErr w:type="spellEnd"/>
      <w:r w:rsidR="0006342B">
        <w:rPr>
          <w:rFonts w:ascii="Times New Roman" w:hAnsi="Times New Roman"/>
          <w:sz w:val="24"/>
          <w:szCs w:val="24"/>
        </w:rPr>
        <w:t xml:space="preserve"> несовершеннолетних, кризисом в семье, а также  с проблемой </w:t>
      </w:r>
      <w:r w:rsidR="0006342B" w:rsidRPr="001F54DC">
        <w:rPr>
          <w:rFonts w:ascii="Times New Roman" w:hAnsi="Times New Roman"/>
          <w:sz w:val="24"/>
          <w:szCs w:val="24"/>
        </w:rPr>
        <w:t>психического и соматического  здоровья</w:t>
      </w:r>
      <w:r w:rsidR="0006342B">
        <w:rPr>
          <w:rFonts w:ascii="Times New Roman" w:hAnsi="Times New Roman"/>
          <w:sz w:val="24"/>
          <w:szCs w:val="24"/>
        </w:rPr>
        <w:t>.</w:t>
      </w:r>
      <w:r w:rsidR="0006342B" w:rsidRPr="0006342B">
        <w:rPr>
          <w:rFonts w:ascii="Times New Roman" w:hAnsi="Times New Roman"/>
          <w:sz w:val="24"/>
          <w:szCs w:val="24"/>
        </w:rPr>
        <w:t xml:space="preserve"> </w:t>
      </w:r>
    </w:p>
    <w:p w:rsidR="00C92FB7" w:rsidRDefault="00C92FB7" w:rsidP="00E661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FB7" w:rsidRDefault="00C92FB7" w:rsidP="00E661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11F" w:rsidRPr="009357DA" w:rsidRDefault="009357DA" w:rsidP="00E6611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7DA">
        <w:rPr>
          <w:rFonts w:ascii="Times New Roman" w:eastAsia="Times New Roman" w:hAnsi="Times New Roman" w:cs="Times New Roman"/>
          <w:bCs/>
          <w:sz w:val="24"/>
          <w:szCs w:val="24"/>
        </w:rPr>
        <w:t>Таблица № 11</w:t>
      </w:r>
    </w:p>
    <w:p w:rsidR="00E6611F" w:rsidRDefault="00E6611F" w:rsidP="00E6611F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6611F" w:rsidRPr="002E2B92" w:rsidRDefault="00E6611F" w:rsidP="00E6611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 xml:space="preserve">Анализ обращаемости </w:t>
      </w:r>
      <w:proofErr w:type="gramStart"/>
      <w:r w:rsidRPr="002E2B92">
        <w:rPr>
          <w:rFonts w:ascii="Times New Roman" w:hAnsi="Times New Roman"/>
          <w:sz w:val="24"/>
          <w:szCs w:val="24"/>
        </w:rPr>
        <w:t>за</w:t>
      </w:r>
      <w:proofErr w:type="gramEnd"/>
      <w:r w:rsidRPr="002E2B92">
        <w:rPr>
          <w:rFonts w:ascii="Times New Roman" w:hAnsi="Times New Roman"/>
          <w:sz w:val="24"/>
          <w:szCs w:val="24"/>
        </w:rPr>
        <w:t xml:space="preserve"> консультативной и коррекционной</w:t>
      </w:r>
    </w:p>
    <w:p w:rsidR="00E6611F" w:rsidRPr="002E2B92" w:rsidRDefault="00E6611F" w:rsidP="00E6611F">
      <w:pPr>
        <w:pStyle w:val="a8"/>
        <w:tabs>
          <w:tab w:val="center" w:pos="4748"/>
          <w:tab w:val="left" w:pos="6936"/>
        </w:tabs>
        <w:jc w:val="center"/>
        <w:rPr>
          <w:rFonts w:ascii="Times New Roman" w:hAnsi="Times New Roman"/>
          <w:sz w:val="24"/>
          <w:szCs w:val="24"/>
        </w:rPr>
      </w:pPr>
      <w:r w:rsidRPr="002E2B92">
        <w:rPr>
          <w:rFonts w:ascii="Times New Roman" w:hAnsi="Times New Roman"/>
          <w:sz w:val="24"/>
          <w:szCs w:val="24"/>
        </w:rPr>
        <w:t>помощью (по группам проблем)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611F" w:rsidRPr="002E2B92" w:rsidRDefault="00E6611F" w:rsidP="00E6611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jc w:val="center"/>
        <w:tblInd w:w="-15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93"/>
        <w:gridCol w:w="6537"/>
        <w:gridCol w:w="2234"/>
      </w:tblGrid>
      <w:tr w:rsidR="00E6611F" w:rsidRPr="001F5910" w:rsidTr="00E6611F">
        <w:trPr>
          <w:jc w:val="center"/>
        </w:trPr>
        <w:tc>
          <w:tcPr>
            <w:tcW w:w="693" w:type="dxa"/>
            <w:tcBorders>
              <w:top w:val="double" w:sz="4" w:space="0" w:color="auto"/>
            </w:tcBorders>
          </w:tcPr>
          <w:p w:rsidR="00E6611F" w:rsidRPr="0068550B" w:rsidRDefault="00E6611F" w:rsidP="00E6611F">
            <w:pPr>
              <w:spacing w:after="0" w:line="240" w:lineRule="auto"/>
              <w:ind w:firstLine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11F" w:rsidRPr="0068550B" w:rsidRDefault="00E6611F" w:rsidP="00E66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5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611F" w:rsidRPr="0068550B" w:rsidRDefault="00E6611F" w:rsidP="00E6611F">
            <w:pPr>
              <w:spacing w:after="0" w:line="240" w:lineRule="auto"/>
              <w:ind w:firstLine="6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ouble" w:sz="4" w:space="0" w:color="auto"/>
            </w:tcBorders>
          </w:tcPr>
          <w:p w:rsidR="00E6611F" w:rsidRPr="0068550B" w:rsidRDefault="00E6611F" w:rsidP="00E6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5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проблем</w:t>
            </w:r>
          </w:p>
        </w:tc>
        <w:tc>
          <w:tcPr>
            <w:tcW w:w="2234" w:type="dxa"/>
            <w:tcBorders>
              <w:top w:val="double" w:sz="4" w:space="0" w:color="auto"/>
            </w:tcBorders>
          </w:tcPr>
          <w:p w:rsidR="00E6611F" w:rsidRDefault="00E6611F" w:rsidP="00E6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5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Количество запросов по группам проблем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</w:t>
            </w:r>
            <w:r w:rsidRPr="00685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E6611F" w:rsidRPr="00051EC5" w:rsidRDefault="00E6611F" w:rsidP="00E66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1EC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(всего</w:t>
            </w:r>
            <w:r w:rsidRPr="00051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человек)</w:t>
            </w:r>
          </w:p>
        </w:tc>
      </w:tr>
      <w:tr w:rsidR="00E6611F" w:rsidRPr="001F5910" w:rsidTr="00E6611F">
        <w:trPr>
          <w:trHeight w:val="241"/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 xml:space="preserve">Развитие понимания обращенной речи 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Развитие фонематического процесса, речевого дыхания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6611F" w:rsidRPr="001F5910" w:rsidTr="00E6611F">
        <w:trPr>
          <w:trHeight w:val="177"/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Коррекция звукопроизношения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E6611F" w:rsidRPr="001F5910" w:rsidTr="00E6611F">
        <w:trPr>
          <w:trHeight w:val="177"/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7" w:type="dxa"/>
          </w:tcPr>
          <w:p w:rsidR="00E6611F" w:rsidRPr="001F54DC" w:rsidRDefault="00E6611F" w:rsidP="00E645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Развитие артикуляционн</w:t>
            </w:r>
            <w:r w:rsidR="00E6457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F54DC">
              <w:rPr>
                <w:rFonts w:ascii="Times New Roman" w:hAnsi="Times New Roman"/>
                <w:sz w:val="24"/>
                <w:szCs w:val="24"/>
              </w:rPr>
              <w:t>, мелк</w:t>
            </w:r>
            <w:r w:rsidR="00E6457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F54DC">
              <w:rPr>
                <w:rFonts w:ascii="Times New Roman" w:hAnsi="Times New Roman"/>
                <w:sz w:val="24"/>
                <w:szCs w:val="24"/>
              </w:rPr>
              <w:t xml:space="preserve"> и общ</w:t>
            </w:r>
            <w:r w:rsidR="00E6457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F54DC">
              <w:rPr>
                <w:rFonts w:ascii="Times New Roman" w:hAnsi="Times New Roman"/>
                <w:sz w:val="24"/>
                <w:szCs w:val="24"/>
              </w:rPr>
              <w:t xml:space="preserve"> моторик</w:t>
            </w:r>
            <w:r w:rsidR="00E6457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Развитие составляющих психологической базы речи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F54DC">
              <w:rPr>
                <w:rFonts w:ascii="Times New Roman" w:hAnsi="Times New Roman"/>
                <w:iCs/>
                <w:sz w:val="24"/>
                <w:szCs w:val="24"/>
              </w:rPr>
              <w:t xml:space="preserve"> зрительного и слухового восприятия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 xml:space="preserve">Обогащение и активизация словарного запаса 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 xml:space="preserve">Проблемы взаимоотношения родителей и детей 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Проблемы, связанные с формированием   и развитием личности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Кризис (травма, утрата близкого человека,  тяжело больной член семьи, развод и</w:t>
            </w:r>
            <w:proofErr w:type="gramStart"/>
            <w:r w:rsidRPr="001F54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54DC">
              <w:rPr>
                <w:rFonts w:ascii="Times New Roman" w:hAnsi="Times New Roman"/>
                <w:sz w:val="24"/>
                <w:szCs w:val="24"/>
              </w:rPr>
              <w:t>т. д.)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Проблемы принятия ролевого диапазона, поведенческие нарушения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Проблемы психического и  соматического  здоровья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E6611F" w:rsidRPr="001F5910" w:rsidTr="00E6611F">
        <w:trPr>
          <w:jc w:val="center"/>
        </w:trPr>
        <w:tc>
          <w:tcPr>
            <w:tcW w:w="693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37" w:type="dxa"/>
          </w:tcPr>
          <w:p w:rsidR="00E6611F" w:rsidRPr="001F54DC" w:rsidRDefault="00E6611F" w:rsidP="00E661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sz w:val="24"/>
                <w:szCs w:val="24"/>
              </w:rPr>
              <w:t>Социальная  адаптация и дезадаптации</w:t>
            </w:r>
          </w:p>
        </w:tc>
        <w:tc>
          <w:tcPr>
            <w:tcW w:w="2234" w:type="dxa"/>
          </w:tcPr>
          <w:p w:rsidR="00E6611F" w:rsidRPr="001F54DC" w:rsidRDefault="00E6611F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4DC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E6611F" w:rsidRPr="00084FFF" w:rsidRDefault="00E6611F" w:rsidP="00E66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550B" w:rsidRDefault="0068550B" w:rsidP="0068550B">
      <w:pPr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D648D2" w:rsidRPr="002E2B92" w:rsidRDefault="00D648D2" w:rsidP="0022540E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2E2B92">
        <w:rPr>
          <w:rFonts w:ascii="Times New Roman" w:hAnsi="Times New Roman"/>
          <w:b/>
          <w:i/>
          <w:sz w:val="24"/>
          <w:szCs w:val="24"/>
        </w:rPr>
        <w:t>Эффективность социально-психологической реабилитации</w:t>
      </w:r>
    </w:p>
    <w:p w:rsidR="00051EC5" w:rsidRDefault="00051EC5" w:rsidP="0022540E">
      <w:pPr>
        <w:pStyle w:val="a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F25E1A" w:rsidRPr="00E6611F" w:rsidRDefault="00F25E1A" w:rsidP="0022540E">
      <w:pPr>
        <w:pStyle w:val="a8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357DA">
        <w:rPr>
          <w:rFonts w:ascii="Times New Roman" w:eastAsia="Times New Roman" w:hAnsi="Times New Roman"/>
          <w:bCs/>
          <w:sz w:val="24"/>
          <w:szCs w:val="24"/>
        </w:rPr>
        <w:t>Таблица</w:t>
      </w:r>
      <w:r w:rsidRPr="00E6611F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9357DA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59329F" w:rsidRPr="009357DA">
        <w:rPr>
          <w:rFonts w:ascii="Times New Roman" w:eastAsia="Times New Roman" w:hAnsi="Times New Roman"/>
          <w:bCs/>
          <w:sz w:val="24"/>
          <w:szCs w:val="24"/>
        </w:rPr>
        <w:t>1</w:t>
      </w:r>
      <w:r w:rsidR="009357DA" w:rsidRPr="009357DA"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D648D2" w:rsidRPr="0022540E" w:rsidRDefault="00D648D2" w:rsidP="0022540E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22540E">
        <w:rPr>
          <w:rFonts w:ascii="Times New Roman" w:hAnsi="Times New Roman"/>
          <w:i/>
          <w:sz w:val="24"/>
          <w:szCs w:val="24"/>
        </w:rPr>
        <w:t>Полустационарная</w:t>
      </w:r>
      <w:proofErr w:type="spellEnd"/>
      <w:r w:rsidRPr="0022540E">
        <w:rPr>
          <w:rFonts w:ascii="Times New Roman" w:hAnsi="Times New Roman"/>
          <w:i/>
          <w:sz w:val="24"/>
          <w:szCs w:val="24"/>
        </w:rPr>
        <w:t xml:space="preserve"> форма обслуживания</w:t>
      </w:r>
    </w:p>
    <w:tbl>
      <w:tblPr>
        <w:tblStyle w:val="aa"/>
        <w:tblW w:w="0" w:type="auto"/>
        <w:tblLook w:val="04A0"/>
      </w:tblPr>
      <w:tblGrid>
        <w:gridCol w:w="540"/>
        <w:gridCol w:w="3235"/>
        <w:gridCol w:w="1954"/>
        <w:gridCol w:w="2176"/>
        <w:gridCol w:w="1807"/>
      </w:tblGrid>
      <w:tr w:rsidR="00D648D2" w:rsidRPr="0022540E" w:rsidTr="00F244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22540E" w:rsidRDefault="00D648D2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22540E" w:rsidRDefault="00D648D2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D2" w:rsidRPr="0022540E" w:rsidRDefault="00D648D2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Социально-психологическая реабилитация, %</w:t>
            </w:r>
          </w:p>
        </w:tc>
      </w:tr>
      <w:tr w:rsidR="0022540E" w:rsidRPr="0022540E" w:rsidTr="00F244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40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Значительное 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Незначительное улучшение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Без улучшения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540E" w:rsidRPr="0022540E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Ухудшение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22540E" w:rsidRPr="0022540E" w:rsidTr="00F244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5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</w:t>
            </w: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проведена оценка из-за малого срока реабилитации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4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E" w:rsidRPr="0022540E" w:rsidRDefault="0022540E" w:rsidP="0022540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48D2" w:rsidRPr="00084FFF" w:rsidRDefault="00D648D2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5E1A" w:rsidRPr="009357DA" w:rsidRDefault="00F25E1A" w:rsidP="0017545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7D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59329F" w:rsidRPr="009357D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357DA" w:rsidRPr="009357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D648D2" w:rsidRPr="006E0B73" w:rsidRDefault="00D648D2" w:rsidP="00175455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6E0B73">
        <w:rPr>
          <w:rFonts w:ascii="Times New Roman" w:hAnsi="Times New Roman"/>
          <w:i/>
          <w:sz w:val="24"/>
          <w:szCs w:val="24"/>
        </w:rPr>
        <w:lastRenderedPageBreak/>
        <w:t>Обслуживание на дому</w:t>
      </w:r>
    </w:p>
    <w:tbl>
      <w:tblPr>
        <w:tblStyle w:val="aa"/>
        <w:tblW w:w="0" w:type="auto"/>
        <w:tblLook w:val="04A0"/>
      </w:tblPr>
      <w:tblGrid>
        <w:gridCol w:w="540"/>
        <w:gridCol w:w="3235"/>
        <w:gridCol w:w="1954"/>
        <w:gridCol w:w="2176"/>
        <w:gridCol w:w="1807"/>
      </w:tblGrid>
      <w:tr w:rsidR="00D648D2" w:rsidRPr="006E0B73" w:rsidTr="00F244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6E0B73" w:rsidRDefault="00D648D2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0B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B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0B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D2" w:rsidRPr="006E0B73" w:rsidRDefault="00D648D2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D2" w:rsidRPr="006E0B73" w:rsidRDefault="00D648D2" w:rsidP="00E661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Социально-психологическая реабилитация, %</w:t>
            </w:r>
          </w:p>
        </w:tc>
      </w:tr>
      <w:tr w:rsidR="0059329F" w:rsidRPr="006E0B73" w:rsidTr="00F244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9F" w:rsidRPr="006E0B73" w:rsidRDefault="0059329F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9F" w:rsidRPr="006E0B73" w:rsidRDefault="0059329F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6E0B73" w:rsidRDefault="0059329F" w:rsidP="00E661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7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6E0B73" w:rsidRDefault="0059329F" w:rsidP="00E661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7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9F" w:rsidRPr="006E0B73" w:rsidRDefault="006E0B73" w:rsidP="00E661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73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6E0B73" w:rsidRPr="006E0B73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Значительное улучшение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B73" w:rsidRPr="006E0B73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Улучшение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6E0B73" w:rsidRPr="006E0B73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Незначительное улучшение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6E0B73" w:rsidRPr="006E0B73" w:rsidTr="00685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Без улучшения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E0B73" w:rsidRPr="006E0B73" w:rsidTr="0068550B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Ухудшение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B73" w:rsidRPr="006E0B73" w:rsidTr="00F2447B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</w:t>
            </w: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проведена оценка из-за малого срока реабилитации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B73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3" w:rsidRPr="006E0B73" w:rsidRDefault="006E0B73" w:rsidP="006E0B7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7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C26B2D" w:rsidRPr="00084FFF" w:rsidRDefault="00C26B2D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8D2" w:rsidRPr="0006342B" w:rsidRDefault="00D648D2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B">
        <w:rPr>
          <w:rFonts w:ascii="Times New Roman" w:hAnsi="Times New Roman" w:cs="Times New Roman"/>
          <w:sz w:val="24"/>
          <w:szCs w:val="24"/>
        </w:rPr>
        <w:t>Как видно из результатов, значительная часть несовершеннолетних показал</w:t>
      </w:r>
      <w:r w:rsidR="00E64575">
        <w:rPr>
          <w:rFonts w:ascii="Times New Roman" w:hAnsi="Times New Roman" w:cs="Times New Roman"/>
          <w:sz w:val="24"/>
          <w:szCs w:val="24"/>
        </w:rPr>
        <w:t>а</w:t>
      </w:r>
      <w:r w:rsidRPr="0006342B">
        <w:rPr>
          <w:rFonts w:ascii="Times New Roman" w:hAnsi="Times New Roman" w:cs="Times New Roman"/>
          <w:sz w:val="24"/>
          <w:szCs w:val="24"/>
        </w:rPr>
        <w:t xml:space="preserve"> незначительное улучшение либо отсутствие перемен в динамике психофизического развития и восстановления. Этот показатель обнаруживается у двух групп несовершеннолетних: с тяжелой индивидуальной клинической картиной заболевания, устойчивой к реабилитационному воздействию и, напротив, с незначительными нарушениями психофизического развития, вследствие чего положительные изменения происходят латентно в русле общей динамики онтогенеза ребенка.</w:t>
      </w:r>
    </w:p>
    <w:p w:rsidR="00E6611F" w:rsidRPr="0006342B" w:rsidRDefault="00D648D2" w:rsidP="00E6611F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42B">
        <w:rPr>
          <w:rFonts w:ascii="Times New Roman" w:hAnsi="Times New Roman"/>
          <w:sz w:val="24"/>
          <w:szCs w:val="24"/>
        </w:rPr>
        <w:t xml:space="preserve">В общем объеме по психологической реабилитации большее количество несовершеннолетних показали положительную динамику. </w:t>
      </w:r>
    </w:p>
    <w:p w:rsidR="00D648D2" w:rsidRPr="00084FFF" w:rsidRDefault="00E6611F" w:rsidP="00E6611F">
      <w:pPr>
        <w:pStyle w:val="a8"/>
        <w:tabs>
          <w:tab w:val="left" w:pos="528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Социально-медицинская реабилитация проводится согласно бессрочной лицензии </w:t>
      </w:r>
      <w:r w:rsidR="00E64575">
        <w:rPr>
          <w:rFonts w:ascii="Times New Roman" w:hAnsi="Times New Roman" w:cs="Times New Roman"/>
          <w:sz w:val="24"/>
          <w:szCs w:val="24"/>
        </w:rPr>
        <w:t xml:space="preserve"> </w:t>
      </w:r>
      <w:r w:rsidRPr="00F77812">
        <w:rPr>
          <w:rFonts w:ascii="Times New Roman" w:hAnsi="Times New Roman" w:cs="Times New Roman"/>
          <w:sz w:val="24"/>
          <w:szCs w:val="24"/>
        </w:rPr>
        <w:t xml:space="preserve">№ ФС-86-01-001136 от 17.02.2012 на осуществление: доврачебная медицинская помощь </w:t>
      </w:r>
      <w:r w:rsidR="00E64575">
        <w:rPr>
          <w:rFonts w:ascii="Times New Roman" w:hAnsi="Times New Roman" w:cs="Times New Roman"/>
          <w:sz w:val="24"/>
          <w:szCs w:val="24"/>
        </w:rPr>
        <w:t xml:space="preserve">   </w:t>
      </w:r>
      <w:r w:rsidRPr="00F77812">
        <w:rPr>
          <w:rFonts w:ascii="Times New Roman" w:hAnsi="Times New Roman" w:cs="Times New Roman"/>
          <w:sz w:val="24"/>
          <w:szCs w:val="24"/>
        </w:rPr>
        <w:t xml:space="preserve">по: диетологии, лечебной физкультуре и спортивной медицине, медицинскому массажу, сестринскому делу, физиотерапии. Амбулаторно-поликлиническая медицинская помощь, </w:t>
      </w:r>
      <w:r w:rsidR="00E64575">
        <w:rPr>
          <w:rFonts w:ascii="Times New Roman" w:hAnsi="Times New Roman" w:cs="Times New Roman"/>
          <w:sz w:val="24"/>
          <w:szCs w:val="24"/>
        </w:rPr>
        <w:t xml:space="preserve">  </w:t>
      </w:r>
      <w:r w:rsidRPr="00F77812">
        <w:rPr>
          <w:rFonts w:ascii="Times New Roman" w:hAnsi="Times New Roman" w:cs="Times New Roman"/>
          <w:sz w:val="24"/>
          <w:szCs w:val="24"/>
        </w:rPr>
        <w:t>в том числе: а) при осуществлении первичной медико-санитарной помощи по: лечебной физкультуре и спортивной медицине, неврологии, офтальмологии, педиатрии, травматологии и ортопедии, физиотерапии; в) при осуществлении специализированной медицинской помощи по: психиатрии.</w:t>
      </w:r>
    </w:p>
    <w:p w:rsidR="00F77812" w:rsidRPr="00F77812" w:rsidRDefault="00F77812" w:rsidP="00F77812">
      <w:pPr>
        <w:pStyle w:val="31"/>
        <w:keepNext/>
        <w:widowControl w:val="0"/>
        <w:ind w:firstLine="709"/>
        <w:jc w:val="both"/>
        <w:rPr>
          <w:sz w:val="24"/>
          <w:szCs w:val="24"/>
        </w:rPr>
      </w:pPr>
      <w:r w:rsidRPr="00F77812">
        <w:rPr>
          <w:sz w:val="24"/>
          <w:szCs w:val="24"/>
        </w:rPr>
        <w:t>Деятельность учреждения осуществляется в соответствии с требованиями  СанПиН</w:t>
      </w:r>
      <w:proofErr w:type="gramStart"/>
      <w:r w:rsidRPr="00F77812">
        <w:rPr>
          <w:sz w:val="24"/>
          <w:szCs w:val="24"/>
        </w:rPr>
        <w:t>2</w:t>
      </w:r>
      <w:proofErr w:type="gramEnd"/>
      <w:r w:rsidRPr="00F77812">
        <w:rPr>
          <w:sz w:val="24"/>
          <w:szCs w:val="24"/>
        </w:rPr>
        <w:t>.4.3259-15«</w:t>
      </w:r>
      <w:proofErr w:type="spellStart"/>
      <w:r w:rsidRPr="00F77812">
        <w:rPr>
          <w:sz w:val="24"/>
          <w:szCs w:val="24"/>
        </w:rPr>
        <w:t>Санитарно-эпидемилогические</w:t>
      </w:r>
      <w:proofErr w:type="spellEnd"/>
      <w:r w:rsidRPr="00F77812">
        <w:rPr>
          <w:sz w:val="24"/>
          <w:szCs w:val="24"/>
        </w:rPr>
        <w:t xml:space="preserve"> требования к устройству, содержанию и организации режима работы организаций для детей – сирот и детей оставшихся без попечения родителей», </w:t>
      </w:r>
      <w:proofErr w:type="spellStart"/>
      <w:r w:rsidRPr="00F77812">
        <w:rPr>
          <w:sz w:val="24"/>
          <w:szCs w:val="24"/>
        </w:rPr>
        <w:t>СанПиН</w:t>
      </w:r>
      <w:proofErr w:type="spellEnd"/>
      <w:r w:rsidRPr="00F77812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proofErr w:type="spellStart"/>
      <w:r w:rsidRPr="00F77812">
        <w:rPr>
          <w:sz w:val="24"/>
          <w:szCs w:val="24"/>
        </w:rPr>
        <w:t>СанПиН</w:t>
      </w:r>
      <w:proofErr w:type="spellEnd"/>
      <w:r w:rsidRPr="00F77812">
        <w:rPr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деятельность». </w:t>
      </w:r>
    </w:p>
    <w:p w:rsidR="00F77812" w:rsidRPr="00F77812" w:rsidRDefault="00F77812" w:rsidP="00F77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bCs/>
          <w:sz w:val="24"/>
          <w:szCs w:val="24"/>
        </w:rPr>
        <w:t>В учреждении</w:t>
      </w:r>
      <w:r w:rsidRPr="00F77812">
        <w:rPr>
          <w:rFonts w:ascii="Times New Roman" w:hAnsi="Times New Roman"/>
          <w:color w:val="000000"/>
          <w:sz w:val="24"/>
          <w:szCs w:val="24"/>
        </w:rPr>
        <w:t xml:space="preserve"> проводятся </w:t>
      </w:r>
      <w:r w:rsidRPr="00F77812">
        <w:rPr>
          <w:rFonts w:ascii="Times New Roman" w:hAnsi="Times New Roman"/>
          <w:sz w:val="24"/>
          <w:szCs w:val="24"/>
        </w:rPr>
        <w:t>мероприятия по комплексной реабилитации детей-инвалидов, детей с ограниченными возможностями, направленные на повышение функциональных резервов здоровья пациентов, с целью снижения заболеваемости, инвалидности.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>Показаниями для лечения являются: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57DA">
        <w:rPr>
          <w:rFonts w:ascii="Times New Roman" w:hAnsi="Times New Roman"/>
          <w:i/>
          <w:sz w:val="24"/>
          <w:szCs w:val="24"/>
          <w:u w:val="single"/>
        </w:rPr>
        <w:t>Болезни нервной системы: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>детский церебральный паралич (все формы);</w:t>
      </w:r>
    </w:p>
    <w:p w:rsidR="00F77812" w:rsidRPr="009357DA" w:rsidRDefault="009A01CD" w:rsidP="009357D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7812" w:rsidRPr="009357DA">
        <w:rPr>
          <w:rFonts w:ascii="Times New Roman" w:hAnsi="Times New Roman"/>
          <w:sz w:val="24"/>
          <w:szCs w:val="24"/>
        </w:rPr>
        <w:t>оследствия перинатального поражения  ЦНС;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 xml:space="preserve">задержка  </w:t>
      </w:r>
      <w:proofErr w:type="spellStart"/>
      <w:r w:rsidRPr="009357DA">
        <w:rPr>
          <w:rFonts w:ascii="Times New Roman" w:hAnsi="Times New Roman"/>
          <w:sz w:val="24"/>
          <w:szCs w:val="24"/>
        </w:rPr>
        <w:t>психо-речевого</w:t>
      </w:r>
      <w:proofErr w:type="spellEnd"/>
      <w:r w:rsidRPr="009357DA">
        <w:rPr>
          <w:rFonts w:ascii="Times New Roman" w:hAnsi="Times New Roman"/>
          <w:sz w:val="24"/>
          <w:szCs w:val="24"/>
        </w:rPr>
        <w:t xml:space="preserve"> развития различного генеза;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357DA">
        <w:rPr>
          <w:rFonts w:ascii="Times New Roman" w:hAnsi="Times New Roman"/>
          <w:sz w:val="24"/>
          <w:szCs w:val="24"/>
        </w:rPr>
        <w:t xml:space="preserve">последствия </w:t>
      </w:r>
      <w:proofErr w:type="gramStart"/>
      <w:r w:rsidRPr="009357DA">
        <w:rPr>
          <w:rFonts w:ascii="Times New Roman" w:hAnsi="Times New Roman"/>
          <w:sz w:val="24"/>
          <w:szCs w:val="24"/>
        </w:rPr>
        <w:t>перенесенных</w:t>
      </w:r>
      <w:proofErr w:type="gramEnd"/>
      <w:r w:rsidRPr="00935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7DA">
        <w:rPr>
          <w:rFonts w:ascii="Times New Roman" w:hAnsi="Times New Roman"/>
          <w:sz w:val="24"/>
          <w:szCs w:val="24"/>
        </w:rPr>
        <w:t>нейроинфекций</w:t>
      </w:r>
      <w:proofErr w:type="spellEnd"/>
      <w:r w:rsidRPr="009357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7DA">
        <w:rPr>
          <w:rFonts w:ascii="Times New Roman" w:hAnsi="Times New Roman"/>
          <w:sz w:val="24"/>
          <w:szCs w:val="24"/>
        </w:rPr>
        <w:t>нейротравм</w:t>
      </w:r>
      <w:proofErr w:type="spellEnd"/>
      <w:r w:rsidRPr="009357DA">
        <w:rPr>
          <w:rFonts w:ascii="Times New Roman" w:hAnsi="Times New Roman"/>
          <w:sz w:val="24"/>
          <w:szCs w:val="24"/>
        </w:rPr>
        <w:t xml:space="preserve">, нарушения мозгового </w:t>
      </w:r>
      <w:r w:rsidR="009A01CD">
        <w:rPr>
          <w:rFonts w:ascii="Times New Roman" w:hAnsi="Times New Roman"/>
          <w:sz w:val="24"/>
          <w:szCs w:val="24"/>
        </w:rPr>
        <w:t xml:space="preserve">             </w:t>
      </w:r>
      <w:r w:rsidRPr="009357DA">
        <w:rPr>
          <w:rFonts w:ascii="Times New Roman" w:hAnsi="Times New Roman"/>
          <w:sz w:val="24"/>
          <w:szCs w:val="24"/>
        </w:rPr>
        <w:t>кровообращения (паралитические и другие синдромы);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7DA">
        <w:rPr>
          <w:rFonts w:ascii="Times New Roman" w:hAnsi="Times New Roman"/>
          <w:color w:val="000000"/>
          <w:sz w:val="24"/>
          <w:szCs w:val="24"/>
        </w:rPr>
        <w:t>наследственные, хромосомные заболевания;</w:t>
      </w:r>
    </w:p>
    <w:p w:rsidR="00F77812" w:rsidRPr="009357DA" w:rsidRDefault="00F77812" w:rsidP="009357DA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7DA">
        <w:rPr>
          <w:rFonts w:ascii="Times New Roman" w:hAnsi="Times New Roman"/>
          <w:color w:val="000000"/>
          <w:sz w:val="24"/>
          <w:szCs w:val="24"/>
        </w:rPr>
        <w:t>врожденные аномалии развития центральной и периферической нервной системы.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color w:val="000000"/>
          <w:sz w:val="24"/>
          <w:szCs w:val="24"/>
          <w:u w:val="single"/>
        </w:rPr>
        <w:t>Пограничные нервно-психические расстройства: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энурез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lastRenderedPageBreak/>
        <w:t xml:space="preserve">тикозные расстройства; 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 xml:space="preserve">нарушения высших корковых функций: речи, </w:t>
      </w: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гнозиса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>, когнитивные расстройства;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>СДВГ.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color w:val="000000"/>
          <w:sz w:val="24"/>
          <w:szCs w:val="24"/>
          <w:u w:val="single"/>
        </w:rPr>
        <w:t>Болезни дыхательной системы;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color w:val="000000"/>
          <w:sz w:val="24"/>
          <w:szCs w:val="24"/>
          <w:u w:val="single"/>
        </w:rPr>
        <w:t>Болезни опорно-двигательного аппарата: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 xml:space="preserve">сколиоз </w:t>
      </w:r>
      <w:proofErr w:type="gramStart"/>
      <w:r w:rsidRPr="00F7781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 w:rsidRPr="00F77812">
        <w:rPr>
          <w:rFonts w:ascii="Times New Roman" w:hAnsi="Times New Roman"/>
          <w:color w:val="000000"/>
          <w:sz w:val="24"/>
          <w:szCs w:val="24"/>
        </w:rPr>
        <w:t>-</w:t>
      </w:r>
      <w:r w:rsidRPr="00F7781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F77812">
        <w:rPr>
          <w:rFonts w:ascii="Times New Roman" w:hAnsi="Times New Roman"/>
          <w:color w:val="000000"/>
          <w:sz w:val="24"/>
          <w:szCs w:val="24"/>
        </w:rPr>
        <w:t>степени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>врожденная мышечная кривошея, врожденная косолапость, дисплазия тазобедренного сустава;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>нарушение осанки;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>плоскостопие;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дорсопатии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 xml:space="preserve"> различного генеза;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 xml:space="preserve">артрозы, </w:t>
      </w: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артропатии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77812">
        <w:rPr>
          <w:rFonts w:ascii="Times New Roman" w:hAnsi="Times New Roman"/>
          <w:color w:val="000000"/>
          <w:sz w:val="24"/>
          <w:szCs w:val="24"/>
        </w:rPr>
        <w:t>хондропатии</w:t>
      </w:r>
      <w:proofErr w:type="spellEnd"/>
      <w:r w:rsidRPr="00F77812">
        <w:rPr>
          <w:rFonts w:ascii="Times New Roman" w:hAnsi="Times New Roman"/>
          <w:color w:val="000000"/>
          <w:sz w:val="24"/>
          <w:szCs w:val="24"/>
        </w:rPr>
        <w:t>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77812">
        <w:rPr>
          <w:rFonts w:ascii="Times New Roman" w:hAnsi="Times New Roman"/>
          <w:color w:val="000000"/>
          <w:sz w:val="24"/>
          <w:szCs w:val="24"/>
        </w:rPr>
        <w:t>последствия переломов костей (контрактуры);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color w:val="000000"/>
          <w:sz w:val="24"/>
          <w:szCs w:val="24"/>
          <w:u w:val="single"/>
        </w:rPr>
        <w:t>Болезни системы кровообращения;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sz w:val="24"/>
          <w:szCs w:val="24"/>
          <w:u w:val="single"/>
        </w:rPr>
        <w:t>Болезни органов пищеварения.</w:t>
      </w:r>
    </w:p>
    <w:p w:rsidR="00F77812" w:rsidRPr="00F77812" w:rsidRDefault="00F77812" w:rsidP="00F77812">
      <w:pPr>
        <w:pStyle w:val="a4"/>
        <w:widowControl w:val="0"/>
        <w:tabs>
          <w:tab w:val="left" w:pos="1311"/>
        </w:tabs>
        <w:ind w:right="20" w:firstLine="709"/>
        <w:jc w:val="both"/>
        <w:rPr>
          <w:sz w:val="24"/>
        </w:rPr>
      </w:pPr>
    </w:p>
    <w:p w:rsidR="00F77812" w:rsidRPr="00F77812" w:rsidRDefault="00F77812" w:rsidP="00F77812">
      <w:pPr>
        <w:pStyle w:val="a4"/>
        <w:widowControl w:val="0"/>
        <w:tabs>
          <w:tab w:val="left" w:pos="1311"/>
        </w:tabs>
        <w:ind w:right="20" w:firstLine="709"/>
        <w:jc w:val="both"/>
        <w:rPr>
          <w:color w:val="FF0000"/>
          <w:sz w:val="24"/>
        </w:rPr>
      </w:pPr>
      <w:r w:rsidRPr="009357DA">
        <w:rPr>
          <w:b w:val="0"/>
          <w:sz w:val="24"/>
        </w:rPr>
        <w:t>Наблюдение за состоянием  здоровья  несовершеннолетних в учреждении ведут: врач-педиатр, врач-невролог, врач-офтальмолог, врач-психиатр, врач-физиотерапевт</w:t>
      </w:r>
      <w:r w:rsidRPr="00F77812">
        <w:rPr>
          <w:sz w:val="24"/>
        </w:rPr>
        <w:t xml:space="preserve">. 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Оборудованы:</w:t>
      </w:r>
    </w:p>
    <w:p w:rsidR="00F77812" w:rsidRPr="00145200" w:rsidRDefault="00F77812" w:rsidP="0014520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- физиотерапевтический кабинет (</w:t>
      </w:r>
      <w:proofErr w:type="spellStart"/>
      <w:r w:rsidRPr="00145200">
        <w:rPr>
          <w:rFonts w:ascii="Times New Roman" w:hAnsi="Times New Roman"/>
          <w:sz w:val="24"/>
          <w:szCs w:val="24"/>
        </w:rPr>
        <w:t>ДМВ-терапия</w:t>
      </w:r>
      <w:proofErr w:type="spellEnd"/>
      <w:r w:rsidRPr="0014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200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145200">
        <w:rPr>
          <w:rFonts w:ascii="Times New Roman" w:hAnsi="Times New Roman"/>
          <w:sz w:val="24"/>
          <w:szCs w:val="24"/>
        </w:rPr>
        <w:t>, лазеротерапия, аппарат низкочастотной физиотерапии «</w:t>
      </w:r>
      <w:proofErr w:type="spellStart"/>
      <w:r w:rsidRPr="00145200">
        <w:rPr>
          <w:rFonts w:ascii="Times New Roman" w:hAnsi="Times New Roman"/>
          <w:sz w:val="24"/>
          <w:szCs w:val="24"/>
        </w:rPr>
        <w:t>Амплипульс</w:t>
      </w:r>
      <w:proofErr w:type="spellEnd"/>
      <w:r w:rsidRPr="00145200">
        <w:rPr>
          <w:rFonts w:ascii="Times New Roman" w:hAnsi="Times New Roman"/>
          <w:sz w:val="24"/>
          <w:szCs w:val="24"/>
        </w:rPr>
        <w:t>», аппарат ПОТОК-1 (</w:t>
      </w:r>
      <w:proofErr w:type="spellStart"/>
      <w:r w:rsidRPr="00145200">
        <w:rPr>
          <w:rFonts w:ascii="Times New Roman" w:hAnsi="Times New Roman"/>
          <w:sz w:val="24"/>
          <w:szCs w:val="24"/>
        </w:rPr>
        <w:t>гальванизатор</w:t>
      </w:r>
      <w:proofErr w:type="spellEnd"/>
      <w:r w:rsidRPr="00145200">
        <w:rPr>
          <w:rFonts w:ascii="Times New Roman" w:hAnsi="Times New Roman"/>
          <w:sz w:val="24"/>
          <w:szCs w:val="24"/>
        </w:rPr>
        <w:t>, электрофорез), кварцевый ультрафиолетовый облучатель (стационарный, переносной), ингаляторий на 6 мест);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 xml:space="preserve">- 3 кабинета массажа (массажные столы ОРМЕД </w:t>
      </w:r>
      <w:r w:rsidRPr="00145200">
        <w:rPr>
          <w:rFonts w:ascii="Times New Roman" w:hAnsi="Times New Roman"/>
          <w:sz w:val="24"/>
          <w:szCs w:val="24"/>
          <w:lang w:val="en-US"/>
        </w:rPr>
        <w:t>manual</w:t>
      </w:r>
      <w:r w:rsidRPr="00145200">
        <w:rPr>
          <w:rFonts w:ascii="Times New Roman" w:hAnsi="Times New Roman"/>
          <w:sz w:val="24"/>
          <w:szCs w:val="24"/>
        </w:rPr>
        <w:t>);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 xml:space="preserve">- зал АФК (тренажер ГРОССА, </w:t>
      </w:r>
      <w:proofErr w:type="spellStart"/>
      <w:r w:rsidRPr="00145200">
        <w:rPr>
          <w:rFonts w:ascii="Times New Roman" w:hAnsi="Times New Roman"/>
          <w:sz w:val="24"/>
          <w:szCs w:val="24"/>
        </w:rPr>
        <w:t>мотомед</w:t>
      </w:r>
      <w:proofErr w:type="spellEnd"/>
      <w:r w:rsidRPr="00145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5200">
        <w:rPr>
          <w:rFonts w:ascii="Times New Roman" w:hAnsi="Times New Roman"/>
          <w:sz w:val="24"/>
          <w:szCs w:val="24"/>
        </w:rPr>
        <w:t>параподиум</w:t>
      </w:r>
      <w:proofErr w:type="spellEnd"/>
      <w:r w:rsidRPr="00145200">
        <w:rPr>
          <w:rFonts w:ascii="Times New Roman" w:hAnsi="Times New Roman"/>
          <w:sz w:val="24"/>
          <w:szCs w:val="24"/>
        </w:rPr>
        <w:t>).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Проводится: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F77812">
        <w:rPr>
          <w:rFonts w:ascii="Times New Roman" w:hAnsi="Times New Roman"/>
          <w:i/>
          <w:sz w:val="24"/>
          <w:szCs w:val="24"/>
          <w:u w:val="single"/>
        </w:rPr>
        <w:t>Медицинская  реабилитация:</w:t>
      </w:r>
    </w:p>
    <w:p w:rsidR="00F77812" w:rsidRPr="00F77812" w:rsidRDefault="00F77812" w:rsidP="0014520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консультативный прием и динамическое наблюдение врачей (невролога, педиатра, офтальмолога, физиотерапевта, психиатра);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массаж (классический, точечный, сегментарный);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адаптивная  физкультура;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психотерапия (индивидуальная, семейная);</w:t>
      </w:r>
    </w:p>
    <w:p w:rsidR="00F77812" w:rsidRPr="00F77812" w:rsidRDefault="00F77812" w:rsidP="0014520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7812">
        <w:rPr>
          <w:rFonts w:ascii="Times New Roman" w:hAnsi="Times New Roman"/>
          <w:sz w:val="24"/>
          <w:szCs w:val="24"/>
        </w:rPr>
        <w:t>физиолечение</w:t>
      </w:r>
      <w:proofErr w:type="spellEnd"/>
      <w:r w:rsidRPr="00F77812">
        <w:rPr>
          <w:rFonts w:ascii="Times New Roman" w:hAnsi="Times New Roman"/>
          <w:sz w:val="24"/>
          <w:szCs w:val="24"/>
        </w:rPr>
        <w:t xml:space="preserve"> (ингаляции, УФО, </w:t>
      </w:r>
      <w:proofErr w:type="spellStart"/>
      <w:r w:rsidRPr="00F77812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F77812">
        <w:rPr>
          <w:rFonts w:ascii="Times New Roman" w:hAnsi="Times New Roman"/>
          <w:sz w:val="24"/>
          <w:szCs w:val="24"/>
        </w:rPr>
        <w:t>, СМТ, электросон, электрофорез);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водолечение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b/>
          <w:sz w:val="24"/>
          <w:szCs w:val="24"/>
        </w:rPr>
      </w:pPr>
      <w:r w:rsidRPr="00F77812">
        <w:rPr>
          <w:rFonts w:ascii="Times New Roman" w:hAnsi="Times New Roman"/>
          <w:i/>
          <w:sz w:val="24"/>
          <w:szCs w:val="24"/>
          <w:u w:val="single"/>
        </w:rPr>
        <w:t>Психолого-педагогическая реабилитация</w:t>
      </w:r>
      <w:r w:rsidRPr="00F77812">
        <w:rPr>
          <w:rFonts w:ascii="Times New Roman" w:hAnsi="Times New Roman"/>
          <w:b/>
          <w:sz w:val="24"/>
          <w:szCs w:val="24"/>
        </w:rPr>
        <w:t>: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консультативные приёмы психолога, логопеда;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 xml:space="preserve">психологическая диагностика; 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психологическая коррекция;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семейное консультирование;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социально-бытовая реабилитация;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F77812">
        <w:rPr>
          <w:rFonts w:ascii="Times New Roman" w:hAnsi="Times New Roman"/>
          <w:sz w:val="24"/>
          <w:szCs w:val="24"/>
        </w:rPr>
        <w:t>логопедическая коррекция: исследование речевого развития звукопроизношения, грамматического строя речи и коррекция выявленных нарушений.</w:t>
      </w:r>
    </w:p>
    <w:p w:rsidR="00F77812" w:rsidRPr="00F77812" w:rsidRDefault="00F77812" w:rsidP="00F77812">
      <w:pPr>
        <w:pStyle w:val="a8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>Социально-медицинская реабилитация осуществлялась по следующим направлениям:</w:t>
      </w:r>
    </w:p>
    <w:p w:rsidR="00F77812" w:rsidRPr="00F77812" w:rsidRDefault="00F77812" w:rsidP="00F778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>Медикаментозное направление.</w:t>
      </w:r>
    </w:p>
    <w:p w:rsidR="00F77812" w:rsidRPr="00F77812" w:rsidRDefault="00F77812" w:rsidP="00F778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812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F77812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В рамках медикаментозного направления дети получают лекарственные препараты </w:t>
      </w:r>
      <w:r w:rsidR="006B52F0">
        <w:rPr>
          <w:rFonts w:ascii="Times New Roman" w:hAnsi="Times New Roman" w:cs="Times New Roman"/>
          <w:sz w:val="24"/>
          <w:szCs w:val="24"/>
        </w:rPr>
        <w:t xml:space="preserve">  </w:t>
      </w:r>
      <w:r w:rsidRPr="00F77812">
        <w:rPr>
          <w:rFonts w:ascii="Times New Roman" w:hAnsi="Times New Roman" w:cs="Times New Roman"/>
          <w:sz w:val="24"/>
          <w:szCs w:val="24"/>
        </w:rPr>
        <w:t xml:space="preserve">в соответствии с назначениями профильных врачей – невролога, педиатра, офтальмолога </w:t>
      </w:r>
      <w:r w:rsidR="006B52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7812">
        <w:rPr>
          <w:rFonts w:ascii="Times New Roman" w:hAnsi="Times New Roman" w:cs="Times New Roman"/>
          <w:sz w:val="24"/>
          <w:szCs w:val="24"/>
        </w:rPr>
        <w:t>и др.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45200">
        <w:rPr>
          <w:rFonts w:ascii="Times New Roman" w:hAnsi="Times New Roman"/>
          <w:sz w:val="24"/>
          <w:szCs w:val="24"/>
        </w:rPr>
        <w:lastRenderedPageBreak/>
        <w:t>Немедикаментозная</w:t>
      </w:r>
      <w:proofErr w:type="spellEnd"/>
      <w:r w:rsidRPr="00145200">
        <w:rPr>
          <w:rFonts w:ascii="Times New Roman" w:hAnsi="Times New Roman"/>
          <w:sz w:val="24"/>
          <w:szCs w:val="24"/>
        </w:rPr>
        <w:t xml:space="preserve"> реабилитация включает в себя следующие лечебно-восстановительные </w:t>
      </w:r>
      <w:r w:rsidR="009A01CD">
        <w:rPr>
          <w:rFonts w:ascii="Times New Roman" w:hAnsi="Times New Roman"/>
          <w:sz w:val="24"/>
          <w:szCs w:val="24"/>
        </w:rPr>
        <w:t xml:space="preserve">и профилактические </w:t>
      </w:r>
      <w:r w:rsidRPr="00145200">
        <w:rPr>
          <w:rFonts w:ascii="Times New Roman" w:hAnsi="Times New Roman"/>
          <w:sz w:val="24"/>
          <w:szCs w:val="24"/>
        </w:rPr>
        <w:t>мероприятия: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- занятия АФК;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- физиотерапевтические процедуры;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- массаж;</w:t>
      </w:r>
    </w:p>
    <w:p w:rsidR="00F77812" w:rsidRPr="00145200" w:rsidRDefault="00F77812" w:rsidP="00145200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145200">
        <w:rPr>
          <w:rFonts w:ascii="Times New Roman" w:hAnsi="Times New Roman"/>
          <w:sz w:val="24"/>
          <w:szCs w:val="24"/>
        </w:rPr>
        <w:t>- аппаратные офтальмологические процедуры.</w:t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45200">
        <w:rPr>
          <w:rFonts w:ascii="Times New Roman" w:hAnsi="Times New Roman" w:cs="Times New Roman"/>
          <w:sz w:val="24"/>
          <w:szCs w:val="24"/>
        </w:rPr>
        <w:t xml:space="preserve">     </w:t>
      </w:r>
      <w:r w:rsidRPr="009357D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357DA" w:rsidRPr="009357DA">
        <w:rPr>
          <w:rFonts w:ascii="Times New Roman" w:hAnsi="Times New Roman" w:cs="Times New Roman"/>
          <w:sz w:val="24"/>
          <w:szCs w:val="24"/>
        </w:rPr>
        <w:t>14</w:t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Количественные показатели проведенных процедур в 2016 </w:t>
      </w:r>
    </w:p>
    <w:tbl>
      <w:tblPr>
        <w:tblStyle w:val="aa"/>
        <w:tblW w:w="9747" w:type="dxa"/>
        <w:tblLayout w:type="fixed"/>
        <w:tblLook w:val="04A0"/>
      </w:tblPr>
      <w:tblGrid>
        <w:gridCol w:w="2092"/>
        <w:gridCol w:w="1275"/>
        <w:gridCol w:w="1276"/>
        <w:gridCol w:w="1276"/>
        <w:gridCol w:w="1276"/>
        <w:gridCol w:w="1276"/>
        <w:gridCol w:w="1276"/>
      </w:tblGrid>
      <w:tr w:rsidR="00F77812" w:rsidRPr="00F77812" w:rsidTr="00145200">
        <w:tc>
          <w:tcPr>
            <w:tcW w:w="2092" w:type="dxa"/>
            <w:vMerge w:val="restart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14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14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4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7812" w:rsidRPr="00F77812" w:rsidTr="00846FB7">
        <w:tc>
          <w:tcPr>
            <w:tcW w:w="2092" w:type="dxa"/>
            <w:vMerge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812" w:rsidRPr="00846FB7" w:rsidRDefault="00145200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r w:rsidR="00F77812" w:rsidRPr="00846FB7">
              <w:rPr>
                <w:rFonts w:ascii="Times New Roman" w:hAnsi="Times New Roman" w:cs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1276" w:type="dxa"/>
          </w:tcPr>
          <w:p w:rsidR="00F77812" w:rsidRPr="00846FB7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>В пересчете на 1 работника</w:t>
            </w:r>
          </w:p>
        </w:tc>
        <w:tc>
          <w:tcPr>
            <w:tcW w:w="1276" w:type="dxa"/>
          </w:tcPr>
          <w:p w:rsidR="00F77812" w:rsidRPr="00F77812" w:rsidRDefault="00846FB7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>Общее количество медицинских услуг</w:t>
            </w:r>
          </w:p>
        </w:tc>
        <w:tc>
          <w:tcPr>
            <w:tcW w:w="1276" w:type="dxa"/>
          </w:tcPr>
          <w:p w:rsidR="00F77812" w:rsidRPr="00F77812" w:rsidRDefault="00846FB7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>В пересчете на 1 работника</w:t>
            </w:r>
          </w:p>
        </w:tc>
        <w:tc>
          <w:tcPr>
            <w:tcW w:w="1276" w:type="dxa"/>
          </w:tcPr>
          <w:p w:rsidR="00F77812" w:rsidRPr="00F77812" w:rsidRDefault="00846FB7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>Общее количество медицинских услуг</w:t>
            </w:r>
          </w:p>
        </w:tc>
        <w:tc>
          <w:tcPr>
            <w:tcW w:w="1276" w:type="dxa"/>
          </w:tcPr>
          <w:p w:rsidR="00F77812" w:rsidRPr="00F77812" w:rsidRDefault="00846FB7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B7">
              <w:rPr>
                <w:rFonts w:ascii="Times New Roman" w:hAnsi="Times New Roman" w:cs="Times New Roman"/>
                <w:sz w:val="20"/>
                <w:szCs w:val="20"/>
              </w:rPr>
              <w:t>В пересчете на 1 работника</w:t>
            </w:r>
          </w:p>
        </w:tc>
      </w:tr>
      <w:tr w:rsidR="00F77812" w:rsidRPr="00F77812" w:rsidTr="00846FB7">
        <w:tc>
          <w:tcPr>
            <w:tcW w:w="2092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275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F77812" w:rsidRPr="00F77812" w:rsidTr="009357DA">
        <w:trPr>
          <w:trHeight w:val="237"/>
        </w:trPr>
        <w:tc>
          <w:tcPr>
            <w:tcW w:w="2092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275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19785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276" w:type="dxa"/>
          </w:tcPr>
          <w:p w:rsidR="00F77812" w:rsidRPr="00F77812" w:rsidRDefault="00F77812" w:rsidP="0093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8185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F77812" w:rsidRPr="00F77812" w:rsidTr="00846FB7">
        <w:tc>
          <w:tcPr>
            <w:tcW w:w="2092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</w:p>
        </w:tc>
        <w:tc>
          <w:tcPr>
            <w:tcW w:w="1275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7287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</w:tr>
      <w:tr w:rsidR="00F77812" w:rsidRPr="00F77812" w:rsidTr="00846FB7">
        <w:tc>
          <w:tcPr>
            <w:tcW w:w="2092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275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  <w:shd w:val="clear" w:color="auto" w:fill="auto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F77812" w:rsidRPr="00F77812" w:rsidRDefault="00F77812" w:rsidP="00145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9357DA" w:rsidRDefault="009357DA" w:rsidP="00F778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7DA" w:rsidRPr="009357DA" w:rsidRDefault="009357DA" w:rsidP="009357D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7DA">
        <w:rPr>
          <w:rFonts w:ascii="Times New Roman" w:hAnsi="Times New Roman" w:cs="Times New Roman"/>
          <w:sz w:val="24"/>
          <w:szCs w:val="24"/>
        </w:rPr>
        <w:t>Таблица № 15</w:t>
      </w:r>
    </w:p>
    <w:p w:rsidR="00F77812" w:rsidRPr="00E004DE" w:rsidRDefault="00F77812" w:rsidP="006B5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4DE">
        <w:rPr>
          <w:rFonts w:ascii="Times New Roman" w:hAnsi="Times New Roman" w:cs="Times New Roman"/>
          <w:sz w:val="24"/>
          <w:szCs w:val="24"/>
        </w:rPr>
        <w:t>Оценка эффективности использования реабилитационного оборудования</w:t>
      </w:r>
    </w:p>
    <w:tbl>
      <w:tblPr>
        <w:tblStyle w:val="aa"/>
        <w:tblW w:w="5000" w:type="pct"/>
        <w:tblLook w:val="04A0"/>
      </w:tblPr>
      <w:tblGrid>
        <w:gridCol w:w="560"/>
        <w:gridCol w:w="3006"/>
        <w:gridCol w:w="2155"/>
        <w:gridCol w:w="2528"/>
        <w:gridCol w:w="1463"/>
      </w:tblGrid>
      <w:tr w:rsidR="00F77812" w:rsidRPr="00E004DE" w:rsidTr="002F0F42">
        <w:trPr>
          <w:trHeight w:val="255"/>
        </w:trPr>
        <w:tc>
          <w:tcPr>
            <w:tcW w:w="5000" w:type="pct"/>
            <w:gridSpan w:val="5"/>
          </w:tcPr>
          <w:p w:rsidR="00F77812" w:rsidRPr="00E004DE" w:rsidRDefault="00F77812" w:rsidP="00F7781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Реабилитационное оборудование в зале АФК, </w:t>
            </w:r>
            <w:proofErr w:type="gramStart"/>
            <w:r w:rsidRPr="00E00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04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7812" w:rsidRPr="00E004DE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Медицинские процедуры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E004DE" w:rsidRPr="00E00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Метод ДИПРОКОР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Детензортерапия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Ортопедические укладки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Тренажер ГРОССА</w:t>
            </w:r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Мотомед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Артромот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Грэвитрин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Параподиум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77812" w:rsidRPr="00F77812" w:rsidTr="00E004DE">
        <w:trPr>
          <w:trHeight w:val="255"/>
        </w:trPr>
        <w:tc>
          <w:tcPr>
            <w:tcW w:w="278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0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Ортезы</w:t>
            </w:r>
            <w:proofErr w:type="spellEnd"/>
          </w:p>
        </w:tc>
        <w:tc>
          <w:tcPr>
            <w:tcW w:w="1112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4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560"/>
        <w:gridCol w:w="4224"/>
        <w:gridCol w:w="1717"/>
        <w:gridCol w:w="1719"/>
        <w:gridCol w:w="1486"/>
        <w:gridCol w:w="6"/>
      </w:tblGrid>
      <w:tr w:rsidR="00F77812" w:rsidRPr="00F77812" w:rsidTr="00E004DE">
        <w:trPr>
          <w:trHeight w:val="255"/>
        </w:trPr>
        <w:tc>
          <w:tcPr>
            <w:tcW w:w="5000" w:type="pct"/>
            <w:gridSpan w:val="6"/>
          </w:tcPr>
          <w:p w:rsidR="00F77812" w:rsidRPr="00F77812" w:rsidRDefault="00F77812" w:rsidP="00E004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Реабилитационное оборудование в </w:t>
            </w:r>
            <w:proofErr w:type="spellStart"/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 w:rsidRPr="00F77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778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78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Медицинские процедуры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E00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DE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Парафино-озокеритовые</w:t>
            </w:r>
            <w:proofErr w:type="spellEnd"/>
            <w:r w:rsidRPr="00E004DE">
              <w:rPr>
                <w:rFonts w:ascii="Times New Roman" w:hAnsi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14,13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15,2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Ингаляции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УФО-тубус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УФО общее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Лазеротерапия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04DE">
              <w:rPr>
                <w:rFonts w:ascii="Times New Roman" w:hAnsi="Times New Roman"/>
                <w:sz w:val="24"/>
                <w:szCs w:val="24"/>
              </w:rPr>
              <w:t>УЗ-терапия</w:t>
            </w:r>
            <w:proofErr w:type="spellEnd"/>
            <w:proofErr w:type="gram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Гидровибромассаж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10,9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Гипокситерапия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УВЧ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Электрофорез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16,5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Арсонвализация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Электросон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СМТ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6,1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ДМВ-терапия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Ультратон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0,34</w:t>
            </w:r>
          </w:p>
        </w:tc>
      </w:tr>
      <w:tr w:rsidR="00F77812" w:rsidRPr="00F77812" w:rsidTr="00E004DE">
        <w:trPr>
          <w:gridAfter w:val="1"/>
          <w:wAfter w:w="5" w:type="pct"/>
          <w:trHeight w:val="255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Подводный душ - массаж</w:t>
            </w:r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F77812" w:rsidRPr="00F77812" w:rsidTr="00E004DE">
        <w:trPr>
          <w:gridAfter w:val="1"/>
          <w:wAfter w:w="5" w:type="pct"/>
          <w:trHeight w:val="270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7" w:type="pct"/>
            <w:noWrap/>
            <w:hideMark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DE">
              <w:rPr>
                <w:rFonts w:ascii="Times New Roman" w:hAnsi="Times New Roman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886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887" w:type="pct"/>
            <w:noWrap/>
            <w:hideMark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77812" w:rsidRPr="00F77812" w:rsidTr="00E004DE">
        <w:trPr>
          <w:gridAfter w:val="1"/>
          <w:wAfter w:w="5" w:type="pct"/>
          <w:trHeight w:val="270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7" w:type="pct"/>
            <w:noWrap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 xml:space="preserve">Кислородный </w:t>
            </w:r>
            <w:r w:rsidR="00A501C3" w:rsidRPr="00E004DE">
              <w:rPr>
                <w:rFonts w:ascii="Times New Roman" w:hAnsi="Times New Roman"/>
                <w:sz w:val="24"/>
                <w:szCs w:val="24"/>
              </w:rPr>
              <w:t>коктейль</w:t>
            </w:r>
            <w:r w:rsidRPr="00E0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noWrap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887" w:type="pct"/>
            <w:noWrap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13,25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</w:tr>
      <w:tr w:rsidR="00F77812" w:rsidRPr="00F77812" w:rsidTr="00E004DE">
        <w:trPr>
          <w:gridAfter w:val="1"/>
          <w:wAfter w:w="5" w:type="pct"/>
          <w:trHeight w:val="270"/>
        </w:trPr>
        <w:tc>
          <w:tcPr>
            <w:tcW w:w="278" w:type="pct"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7" w:type="pct"/>
            <w:noWrap/>
          </w:tcPr>
          <w:p w:rsidR="00F77812" w:rsidRPr="00E004DE" w:rsidRDefault="00F77812" w:rsidP="00E004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Массажное кресло</w:t>
            </w:r>
          </w:p>
        </w:tc>
        <w:tc>
          <w:tcPr>
            <w:tcW w:w="886" w:type="pct"/>
            <w:noWrap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87" w:type="pct"/>
            <w:noWrap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67" w:type="pct"/>
          </w:tcPr>
          <w:p w:rsidR="00F77812" w:rsidRPr="00E004DE" w:rsidRDefault="00F77812" w:rsidP="00E004DE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Из </w:t>
      </w:r>
      <w:r w:rsidR="009A01CD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F77812">
        <w:rPr>
          <w:rFonts w:ascii="Times New Roman" w:hAnsi="Times New Roman" w:cs="Times New Roman"/>
          <w:sz w:val="24"/>
          <w:szCs w:val="24"/>
        </w:rPr>
        <w:t xml:space="preserve">таблиц видно, что реабилитационное оборудование используется с различной степенью эффективности, но преимущественно в пределах общепринятого норматива – 0,6 %. Некоторое оборудование в отчетном периоде не используется по причине временной неисправности или временной </w:t>
      </w:r>
      <w:proofErr w:type="spellStart"/>
      <w:r w:rsidRPr="00F77812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F77812">
        <w:rPr>
          <w:rFonts w:ascii="Times New Roman" w:hAnsi="Times New Roman" w:cs="Times New Roman"/>
          <w:sz w:val="24"/>
          <w:szCs w:val="24"/>
        </w:rPr>
        <w:t>, с точки зрения реабилитационных показаний детей.</w:t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>В таблиц</w:t>
      </w:r>
      <w:r w:rsidR="009357DA">
        <w:rPr>
          <w:rFonts w:ascii="Times New Roman" w:hAnsi="Times New Roman" w:cs="Times New Roman"/>
          <w:sz w:val="24"/>
          <w:szCs w:val="24"/>
        </w:rPr>
        <w:t>е</w:t>
      </w:r>
      <w:r w:rsidRPr="00F77812">
        <w:rPr>
          <w:rFonts w:ascii="Times New Roman" w:hAnsi="Times New Roman" w:cs="Times New Roman"/>
          <w:sz w:val="24"/>
          <w:szCs w:val="24"/>
        </w:rPr>
        <w:t xml:space="preserve"> </w:t>
      </w:r>
      <w:r w:rsidR="002F0F42">
        <w:rPr>
          <w:rFonts w:ascii="Times New Roman" w:hAnsi="Times New Roman" w:cs="Times New Roman"/>
          <w:sz w:val="24"/>
          <w:szCs w:val="24"/>
        </w:rPr>
        <w:t>приведенн</w:t>
      </w:r>
      <w:r w:rsidR="009357DA">
        <w:rPr>
          <w:rFonts w:ascii="Times New Roman" w:hAnsi="Times New Roman" w:cs="Times New Roman"/>
          <w:sz w:val="24"/>
          <w:szCs w:val="24"/>
        </w:rPr>
        <w:t>ой</w:t>
      </w:r>
      <w:r w:rsidR="002F0F42">
        <w:rPr>
          <w:rFonts w:ascii="Times New Roman" w:hAnsi="Times New Roman" w:cs="Times New Roman"/>
          <w:sz w:val="24"/>
          <w:szCs w:val="24"/>
        </w:rPr>
        <w:t xml:space="preserve"> ниже показан</w:t>
      </w:r>
      <w:r w:rsidRPr="00F77812">
        <w:rPr>
          <w:rFonts w:ascii="Times New Roman" w:hAnsi="Times New Roman" w:cs="Times New Roman"/>
          <w:sz w:val="24"/>
          <w:szCs w:val="24"/>
        </w:rPr>
        <w:t xml:space="preserve"> результат социаль</w:t>
      </w:r>
      <w:r w:rsidR="002F0F42">
        <w:rPr>
          <w:rFonts w:ascii="Times New Roman" w:hAnsi="Times New Roman" w:cs="Times New Roman"/>
          <w:sz w:val="24"/>
          <w:szCs w:val="24"/>
        </w:rPr>
        <w:t xml:space="preserve">но-медицинской реабилитации </w:t>
      </w:r>
      <w:r w:rsidRPr="00F77812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F77812" w:rsidRPr="00F77812" w:rsidRDefault="00F77812" w:rsidP="009357D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7DA">
        <w:rPr>
          <w:rFonts w:ascii="Times New Roman" w:hAnsi="Times New Roman" w:cs="Times New Roman"/>
          <w:sz w:val="24"/>
          <w:szCs w:val="24"/>
        </w:rPr>
        <w:t>Таблица № 1</w:t>
      </w:r>
      <w:r w:rsidR="009357DA" w:rsidRPr="009357DA">
        <w:rPr>
          <w:rFonts w:ascii="Times New Roman" w:hAnsi="Times New Roman" w:cs="Times New Roman"/>
          <w:sz w:val="24"/>
          <w:szCs w:val="24"/>
        </w:rPr>
        <w:t>6</w:t>
      </w:r>
    </w:p>
    <w:p w:rsidR="00F77812" w:rsidRPr="00F77812" w:rsidRDefault="00F77812" w:rsidP="002F0F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Анализ социально-медицинских реабилитационных показателей по реабилитации  несовершеннолетних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086"/>
        <w:gridCol w:w="1087"/>
        <w:gridCol w:w="1087"/>
      </w:tblGrid>
      <w:tr w:rsidR="00F77812" w:rsidRPr="00F77812" w:rsidTr="002F0F42">
        <w:tc>
          <w:tcPr>
            <w:tcW w:w="6204" w:type="dxa"/>
            <w:vMerge w:val="restart"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F77812" w:rsidRPr="002F0F42" w:rsidRDefault="00F77812" w:rsidP="002F0F42">
            <w:pPr>
              <w:widowControl w:val="0"/>
              <w:tabs>
                <w:tab w:val="left" w:pos="1325"/>
                <w:tab w:val="center" w:pos="1552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2F0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%</w:t>
            </w:r>
          </w:p>
        </w:tc>
      </w:tr>
      <w:tr w:rsidR="00F77812" w:rsidRPr="00F77812" w:rsidTr="002F0F42">
        <w:tc>
          <w:tcPr>
            <w:tcW w:w="6204" w:type="dxa"/>
            <w:vMerge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87" w:type="dxa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87" w:type="dxa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 xml:space="preserve">Значительное улучшение 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Улучшение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Незначительное улучшение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Без перемен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Ухудшение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77812" w:rsidRPr="00F77812" w:rsidTr="002F0F42">
        <w:tc>
          <w:tcPr>
            <w:tcW w:w="6204" w:type="dxa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Не проведена оценка из-за малого срока реабилитации</w:t>
            </w:r>
          </w:p>
        </w:tc>
        <w:tc>
          <w:tcPr>
            <w:tcW w:w="1086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F77812" w:rsidRPr="002F0F42" w:rsidRDefault="00F77812" w:rsidP="009357D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77812" w:rsidRPr="00F77812" w:rsidRDefault="00F77812" w:rsidP="00F77812">
      <w:pPr>
        <w:pStyle w:val="a4"/>
        <w:ind w:right="27" w:firstLine="709"/>
        <w:jc w:val="both"/>
        <w:rPr>
          <w:sz w:val="24"/>
        </w:rPr>
      </w:pPr>
    </w:p>
    <w:p w:rsidR="00F77812" w:rsidRPr="002F0F42" w:rsidRDefault="00F77812" w:rsidP="00F77812">
      <w:pPr>
        <w:pStyle w:val="a4"/>
        <w:ind w:right="27" w:firstLine="709"/>
        <w:jc w:val="both"/>
        <w:rPr>
          <w:b w:val="0"/>
          <w:sz w:val="24"/>
        </w:rPr>
      </w:pPr>
      <w:r w:rsidRPr="002F0F42">
        <w:rPr>
          <w:b w:val="0"/>
          <w:sz w:val="24"/>
        </w:rPr>
        <w:t xml:space="preserve">Сравнительный анализ за три года социально-медицинских показателей </w:t>
      </w:r>
      <w:r w:rsidR="00C55B85">
        <w:rPr>
          <w:b w:val="0"/>
          <w:sz w:val="24"/>
        </w:rPr>
        <w:t xml:space="preserve">                             </w:t>
      </w:r>
      <w:r w:rsidRPr="002F0F42">
        <w:rPr>
          <w:b w:val="0"/>
          <w:sz w:val="24"/>
        </w:rPr>
        <w:t xml:space="preserve">по реабилитации несовершеннолетних, определил результат </w:t>
      </w:r>
      <w:r w:rsidR="009A01CD">
        <w:rPr>
          <w:b w:val="0"/>
          <w:sz w:val="24"/>
        </w:rPr>
        <w:t>не</w:t>
      </w:r>
      <w:r w:rsidRPr="002F0F42">
        <w:rPr>
          <w:b w:val="0"/>
          <w:sz w:val="24"/>
        </w:rPr>
        <w:t xml:space="preserve">значительного увеличения положительной динамики физического состояния детей-инвалидов, несовершеннолетних </w:t>
      </w:r>
      <w:r w:rsidR="00C55B85">
        <w:rPr>
          <w:b w:val="0"/>
          <w:sz w:val="24"/>
        </w:rPr>
        <w:t xml:space="preserve">                   </w:t>
      </w:r>
      <w:r w:rsidRPr="002F0F42">
        <w:rPr>
          <w:b w:val="0"/>
          <w:sz w:val="24"/>
        </w:rPr>
        <w:t>с ограниченными возможностями в течение 2016 года.</w:t>
      </w:r>
      <w:r w:rsidR="009A01CD">
        <w:rPr>
          <w:b w:val="0"/>
          <w:sz w:val="24"/>
        </w:rPr>
        <w:t xml:space="preserve"> </w:t>
      </w:r>
    </w:p>
    <w:p w:rsidR="00F77812" w:rsidRPr="00F77812" w:rsidRDefault="00F77812" w:rsidP="00F77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>Ежегодно проводится оценка эффективности реабилитационных мероприятий среди детей-инвалидов с детским церебральным параличом, отмечается рост показателя «значительное улучшение»</w:t>
      </w:r>
      <w:r w:rsidR="009357DA">
        <w:rPr>
          <w:rFonts w:ascii="Times New Roman" w:hAnsi="Times New Roman" w:cs="Times New Roman"/>
          <w:sz w:val="24"/>
          <w:szCs w:val="24"/>
        </w:rPr>
        <w:t>.</w:t>
      </w:r>
    </w:p>
    <w:p w:rsidR="00F77812" w:rsidRPr="00F77812" w:rsidRDefault="00F77812" w:rsidP="00F778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7812">
        <w:rPr>
          <w:rFonts w:ascii="Times New Roman" w:hAnsi="Times New Roman" w:cs="Times New Roman"/>
          <w:sz w:val="24"/>
          <w:szCs w:val="24"/>
        </w:rPr>
        <w:t xml:space="preserve">  </w:t>
      </w:r>
      <w:r w:rsidRPr="009357DA">
        <w:rPr>
          <w:rFonts w:ascii="Times New Roman" w:hAnsi="Times New Roman" w:cs="Times New Roman"/>
          <w:sz w:val="24"/>
          <w:szCs w:val="24"/>
        </w:rPr>
        <w:t>Таблица № 1</w:t>
      </w:r>
      <w:r w:rsidR="009357DA" w:rsidRPr="009357DA">
        <w:rPr>
          <w:rFonts w:ascii="Times New Roman" w:hAnsi="Times New Roman" w:cs="Times New Roman"/>
          <w:sz w:val="24"/>
          <w:szCs w:val="24"/>
        </w:rPr>
        <w:t>7</w:t>
      </w:r>
    </w:p>
    <w:p w:rsidR="00F77812" w:rsidRPr="00F77812" w:rsidRDefault="002F0F42" w:rsidP="002F0F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77812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7812">
        <w:rPr>
          <w:rFonts w:ascii="Times New Roman" w:hAnsi="Times New Roman" w:cs="Times New Roman"/>
          <w:sz w:val="24"/>
          <w:szCs w:val="24"/>
        </w:rPr>
        <w:t xml:space="preserve"> реабилитационных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1507"/>
        <w:gridCol w:w="1286"/>
        <w:gridCol w:w="1268"/>
      </w:tblGrid>
      <w:tr w:rsidR="00F77812" w:rsidRPr="00F77812" w:rsidTr="002F0F42">
        <w:tc>
          <w:tcPr>
            <w:tcW w:w="2909" w:type="pct"/>
            <w:vMerge w:val="restart"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Научились</w:t>
            </w:r>
          </w:p>
        </w:tc>
        <w:tc>
          <w:tcPr>
            <w:tcW w:w="2091" w:type="pct"/>
            <w:gridSpan w:val="3"/>
            <w:vAlign w:val="center"/>
          </w:tcPr>
          <w:p w:rsidR="00F77812" w:rsidRPr="00F77812" w:rsidRDefault="00F77812" w:rsidP="00F7781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F77812" w:rsidRPr="00F77812" w:rsidTr="002F0F42">
        <w:trPr>
          <w:trHeight w:val="70"/>
        </w:trPr>
        <w:tc>
          <w:tcPr>
            <w:tcW w:w="2909" w:type="pct"/>
            <w:vMerge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62" w:type="pct"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53" w:type="pct"/>
            <w:vAlign w:val="center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F4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Самостоятельно ходить в пределах помещения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lastRenderedPageBreak/>
              <w:t>Ходить на значительные расстояния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Ходить при поддержке за одну руку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Стоять на коленях у опоры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Ходить в ходунках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812" w:rsidRPr="00F77812" w:rsidTr="002F0F42">
        <w:trPr>
          <w:trHeight w:val="207"/>
        </w:trPr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Стоять вертикально без опоры со страховкой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Сидеть самостоятельно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Ползать на четвереньках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Удерживать равновесие в позе на корточках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Вставать с пола без опоры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Выполнять прыжки на 2-х ногах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Улучшилась функция верхних конечностей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77812" w:rsidRPr="00F77812" w:rsidTr="002F0F42">
        <w:tc>
          <w:tcPr>
            <w:tcW w:w="2909" w:type="pct"/>
          </w:tcPr>
          <w:p w:rsidR="00F77812" w:rsidRPr="002F0F42" w:rsidRDefault="00F77812" w:rsidP="002F0F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Улучшилось качество ходьбы и осанка</w:t>
            </w:r>
          </w:p>
        </w:tc>
        <w:tc>
          <w:tcPr>
            <w:tcW w:w="776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3" w:type="pct"/>
          </w:tcPr>
          <w:p w:rsidR="00F77812" w:rsidRPr="002F0F42" w:rsidRDefault="00F77812" w:rsidP="002F0F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648D2" w:rsidRPr="00E410A7" w:rsidRDefault="00F77812" w:rsidP="00E410A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410A7">
        <w:rPr>
          <w:rFonts w:ascii="Times New Roman" w:hAnsi="Times New Roman"/>
          <w:sz w:val="24"/>
          <w:szCs w:val="24"/>
        </w:rPr>
        <w:t>Данный анализ показал увеличение результата самого высокого уровня в данном исследовании, это количество детей, которые научились самостоятельно ходить, имея серьезные ограничения здоровья, связанные с нарушением деятельности опорно-двигательных функций организма.</w:t>
      </w:r>
    </w:p>
    <w:p w:rsidR="00E410A7" w:rsidRPr="009A01CD" w:rsidRDefault="009A01CD" w:rsidP="00F778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F60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от 28 декабря 2013 года № 442-ФЗ </w:t>
      </w:r>
      <w:r w:rsidR="00C55B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1F60">
        <w:rPr>
          <w:rFonts w:ascii="Times New Roman" w:hAnsi="Times New Roman" w:cs="Times New Roman"/>
          <w:sz w:val="24"/>
          <w:szCs w:val="24"/>
        </w:rPr>
        <w:t>«Об основах социального обслуживания граждан в Российской Федерации», от 21 ноября 2011 года № 323-ФЗ «Об основах охраны здоровья граждан в Российской Федерации», приказа Депсоцразвития Югры от 21.07.2016 № 486-р «Об организации постоянно действующей школы для обучения родителей навыкам ухода и реабилитации в домашних условиях за детьми, имеющими особенности развития, на базе</w:t>
      </w:r>
      <w:proofErr w:type="gramEnd"/>
      <w:r w:rsidRPr="00831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F60">
        <w:rPr>
          <w:rFonts w:ascii="Times New Roman" w:hAnsi="Times New Roman" w:cs="Times New Roman"/>
          <w:sz w:val="24"/>
          <w:szCs w:val="24"/>
        </w:rPr>
        <w:t xml:space="preserve">медицинской организации»,  в целях оказания комплексной </w:t>
      </w:r>
      <w:proofErr w:type="spellStart"/>
      <w:r w:rsidRPr="00831F60">
        <w:rPr>
          <w:rFonts w:ascii="Times New Roman" w:hAnsi="Times New Roman" w:cs="Times New Roman"/>
          <w:sz w:val="24"/>
          <w:szCs w:val="24"/>
        </w:rPr>
        <w:t>медико-психолого-социальной</w:t>
      </w:r>
      <w:proofErr w:type="spellEnd"/>
      <w:r w:rsidRPr="00831F60"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 w:rsidR="00C55B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1F60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возможностями, с факторами риска развития различных заболеваний, </w:t>
      </w:r>
      <w:r w:rsidR="00C55B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1F60">
        <w:rPr>
          <w:rFonts w:ascii="Times New Roman" w:hAnsi="Times New Roman" w:cs="Times New Roman"/>
          <w:sz w:val="24"/>
          <w:szCs w:val="24"/>
        </w:rPr>
        <w:t>а также членам их семей, повышения компетентности родителей по уходу и реабилитации ребенка в домашних условиях и эффективности социально</w:t>
      </w:r>
      <w:r w:rsidRPr="00831F60">
        <w:rPr>
          <w:rFonts w:ascii="Times New Roman" w:hAnsi="Times New Roman" w:cs="Times New Roman"/>
          <w:sz w:val="24"/>
          <w:szCs w:val="24"/>
        </w:rPr>
        <w:softHyphen/>
        <w:t xml:space="preserve"> реабилитационных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рам</w:t>
      </w:r>
      <w:r w:rsidR="00210C67">
        <w:rPr>
          <w:rFonts w:ascii="Times New Roman" w:hAnsi="Times New Roman" w:cs="Times New Roman"/>
          <w:sz w:val="24"/>
          <w:szCs w:val="24"/>
        </w:rPr>
        <w:t>ках заключенных соглашений  БУ «Реабилитационный центр «</w:t>
      </w:r>
      <w:r>
        <w:rPr>
          <w:rFonts w:ascii="Times New Roman" w:hAnsi="Times New Roman" w:cs="Times New Roman"/>
          <w:sz w:val="24"/>
          <w:szCs w:val="24"/>
        </w:rPr>
        <w:t>Добрый волшебник</w:t>
      </w:r>
      <w:r w:rsidR="00210C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32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«Сургутск</w:t>
      </w:r>
      <w:r w:rsidR="005D324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D324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5D324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5D324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№5» организована постоянно действующая Школа</w:t>
      </w:r>
      <w:r w:rsidR="005D324F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proofErr w:type="gramEnd"/>
      <w:r w:rsidR="00210C67">
        <w:rPr>
          <w:rFonts w:ascii="Times New Roman" w:hAnsi="Times New Roman" w:cs="Times New Roman"/>
          <w:sz w:val="24"/>
          <w:szCs w:val="24"/>
        </w:rPr>
        <w:t>. За 2016 год</w:t>
      </w:r>
      <w:r>
        <w:rPr>
          <w:rFonts w:ascii="Times New Roman" w:hAnsi="Times New Roman" w:cs="Times New Roman"/>
          <w:sz w:val="24"/>
          <w:szCs w:val="24"/>
        </w:rPr>
        <w:t xml:space="preserve"> прошли обучение </w:t>
      </w:r>
      <w:r w:rsidR="00210C67">
        <w:rPr>
          <w:rFonts w:ascii="Times New Roman" w:hAnsi="Times New Roman" w:cs="Times New Roman"/>
          <w:sz w:val="24"/>
          <w:szCs w:val="24"/>
        </w:rPr>
        <w:t>29</w:t>
      </w:r>
      <w:r w:rsidR="005D324F">
        <w:rPr>
          <w:rFonts w:ascii="Times New Roman" w:hAnsi="Times New Roman" w:cs="Times New Roman"/>
          <w:sz w:val="24"/>
          <w:szCs w:val="24"/>
        </w:rPr>
        <w:t xml:space="preserve">  </w:t>
      </w:r>
      <w:r w:rsidR="005D324F" w:rsidRPr="005D324F">
        <w:rPr>
          <w:rFonts w:ascii="Times New Roman" w:hAnsi="Times New Roman" w:cs="Times New Roman"/>
          <w:sz w:val="24"/>
          <w:szCs w:val="24"/>
        </w:rPr>
        <w:t>семей</w:t>
      </w:r>
      <w:r w:rsidR="00210C67">
        <w:rPr>
          <w:rFonts w:ascii="Times New Roman" w:hAnsi="Times New Roman" w:cs="Times New Roman"/>
          <w:sz w:val="24"/>
          <w:szCs w:val="24"/>
        </w:rPr>
        <w:t>, в них 29 детей-инвалидов.</w:t>
      </w:r>
    </w:p>
    <w:p w:rsidR="00D648D2" w:rsidRPr="00E410A7" w:rsidRDefault="00D648D2" w:rsidP="00E410A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809FE">
        <w:rPr>
          <w:rFonts w:ascii="Times New Roman" w:hAnsi="Times New Roman"/>
          <w:sz w:val="24"/>
          <w:szCs w:val="24"/>
        </w:rPr>
        <w:t xml:space="preserve">В учреждении также применяются социально-педагогические, социально-психологические и социально-медицинские технологии по решению проблем семьи, имеющей ребенка с ограниченными возможностями (приложение </w:t>
      </w:r>
      <w:r w:rsidR="00B22EA0" w:rsidRPr="001809FE">
        <w:rPr>
          <w:rFonts w:ascii="Times New Roman" w:hAnsi="Times New Roman"/>
          <w:sz w:val="24"/>
          <w:szCs w:val="24"/>
        </w:rPr>
        <w:t>1</w:t>
      </w:r>
      <w:r w:rsidRPr="001809FE">
        <w:rPr>
          <w:rFonts w:ascii="Times New Roman" w:hAnsi="Times New Roman"/>
          <w:sz w:val="24"/>
          <w:szCs w:val="24"/>
        </w:rPr>
        <w:t>)</w:t>
      </w:r>
      <w:r w:rsidR="00171548" w:rsidRPr="001809FE">
        <w:rPr>
          <w:rFonts w:ascii="Times New Roman" w:hAnsi="Times New Roman"/>
          <w:sz w:val="24"/>
          <w:szCs w:val="24"/>
        </w:rPr>
        <w:t>.</w:t>
      </w:r>
    </w:p>
    <w:p w:rsidR="004D5088" w:rsidRPr="00C55B85" w:rsidRDefault="004D5088" w:rsidP="004D5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году  проводилась психологическая работа с родителями  по проблеме «</w:t>
      </w:r>
      <w:proofErr w:type="spellStart"/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Психотравма</w:t>
      </w:r>
      <w:proofErr w:type="spellEnd"/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целью </w:t>
      </w:r>
      <w:r w:rsidRPr="004D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психологических переживаний родителей, их установок </w:t>
      </w:r>
      <w:r w:rsidR="00C55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потребностей в отношениях с детьми, имеющими нарушения в развитии</w:t>
      </w:r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55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психодиагностическом исследовании приняли участие 98 родителей. </w:t>
      </w:r>
      <w:r w:rsidRPr="004D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полученным результатам психодиагностики выявлены нарушения: </w:t>
      </w:r>
      <w:proofErr w:type="spellStart"/>
      <w:r w:rsidRPr="004D5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гиперпротекция</w:t>
      </w:r>
      <w:proofErr w:type="spellEnd"/>
      <w:r w:rsidRPr="004D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чрезмерность требований – запретов, </w:t>
      </w:r>
      <w:r w:rsidRPr="004D5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воспитательная неуверенность, неразвитость родительских чувств, </w:t>
      </w:r>
      <w:r w:rsidRPr="004D5088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4D5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эмоциональное отвержение,  фобия </w:t>
      </w:r>
      <w:proofErr w:type="gramStart"/>
      <w:r w:rsidRPr="004D5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утраты ребенка</w:t>
      </w:r>
      <w:proofErr w:type="gramEnd"/>
      <w:r w:rsidRPr="004D50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проекция на ребенка собственных нежелательных качеств</w:t>
      </w:r>
      <w:r w:rsidRPr="00C55B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4D5088" w:rsidRDefault="004D5088" w:rsidP="004D5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88">
        <w:rPr>
          <w:rFonts w:ascii="Times New Roman" w:hAnsi="Times New Roman" w:cs="Times New Roman"/>
          <w:sz w:val="24"/>
          <w:szCs w:val="24"/>
        </w:rPr>
        <w:t xml:space="preserve">Исходя из результатов диагностики, с родителями проводилась 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 работа для решения проблем: занятия с элементами тренинга эмоционального благополучия и определения жизненных целей родителей  «Время перемен» (Р.В.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), в тренинге приняли участие 10 родителей.  Обучение навыкам саморегуляции для снятия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 напряжения «Уроки релаксации </w:t>
      </w:r>
      <w:r w:rsidR="00C55B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5088">
        <w:rPr>
          <w:rFonts w:ascii="Times New Roman" w:hAnsi="Times New Roman" w:cs="Times New Roman"/>
          <w:sz w:val="24"/>
          <w:szCs w:val="24"/>
        </w:rPr>
        <w:t xml:space="preserve">и медитации В. Синельникова, 22 родителя прошли уроки по навыкам саморегуляции. Индивидуальное психологическое консультирование глубинных стойких эмоциональных состояний, которые являются следствием нарушения родительских чувств и позиций </w:t>
      </w:r>
      <w:r w:rsidR="008C51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5088">
        <w:rPr>
          <w:rFonts w:ascii="Times New Roman" w:hAnsi="Times New Roman" w:cs="Times New Roman"/>
          <w:sz w:val="24"/>
          <w:szCs w:val="24"/>
        </w:rPr>
        <w:t xml:space="preserve">по отношению к ребенку и ситуации с использованием психотерапевтических </w:t>
      </w:r>
      <w:proofErr w:type="gramStart"/>
      <w:r w:rsidRPr="004D5088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4D5088">
        <w:rPr>
          <w:rFonts w:ascii="Times New Roman" w:hAnsi="Times New Roman" w:cs="Times New Roman"/>
          <w:sz w:val="24"/>
          <w:szCs w:val="24"/>
        </w:rPr>
        <w:t xml:space="preserve"> </w:t>
      </w:r>
      <w:r w:rsidRPr="004D5088">
        <w:rPr>
          <w:rFonts w:ascii="Times New Roman" w:hAnsi="Times New Roman" w:cs="Times New Roman"/>
          <w:sz w:val="24"/>
          <w:szCs w:val="24"/>
        </w:rPr>
        <w:lastRenderedPageBreak/>
        <w:t xml:space="preserve">таких как 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гештальт-терапия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, эмоционально образная терапия, семейные расстановки </w:t>
      </w:r>
      <w:r w:rsidR="008C51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508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Хеленгеру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, нейролингвистическое программирование. </w:t>
      </w:r>
    </w:p>
    <w:p w:rsidR="004D5088" w:rsidRPr="004D5088" w:rsidRDefault="004D5088" w:rsidP="004D5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Проконсультировано 42 родителя.</w:t>
      </w:r>
      <w:r w:rsidRPr="004D5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088">
        <w:rPr>
          <w:rFonts w:ascii="Times New Roman" w:hAnsi="Times New Roman" w:cs="Times New Roman"/>
          <w:sz w:val="24"/>
          <w:szCs w:val="24"/>
        </w:rPr>
        <w:t>ндивидуальное консультирование является приоритетным  у родителей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D5088">
        <w:rPr>
          <w:rFonts w:ascii="Times New Roman" w:hAnsi="Times New Roman" w:cs="Times New Roman"/>
          <w:sz w:val="24"/>
          <w:szCs w:val="24"/>
        </w:rPr>
        <w:t xml:space="preserve"> позволяет решить неосознанные проблемы.  Результаты промежуточной диагностики </w:t>
      </w:r>
      <w:r w:rsidRPr="004D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психологических переживаний родителей, </w:t>
      </w:r>
      <w:r w:rsidR="008C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4D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установок и потребностей в отношениях с детьми,  имеющими нарушения в развитии</w:t>
      </w:r>
      <w:r w:rsidRPr="004D5088">
        <w:rPr>
          <w:rFonts w:ascii="Times New Roman" w:hAnsi="Times New Roman" w:cs="Times New Roman"/>
          <w:sz w:val="24"/>
          <w:szCs w:val="24"/>
        </w:rPr>
        <w:t xml:space="preserve"> показали  снижение уровня страха потери ребенка у 2 родителей,  положительную динамику и переоценку роли матери в жизни ребенка и развитие </w:t>
      </w:r>
      <w:proofErr w:type="spellStart"/>
      <w:r w:rsidRPr="004D5088">
        <w:rPr>
          <w:rFonts w:ascii="Times New Roman" w:hAnsi="Times New Roman" w:cs="Times New Roman"/>
          <w:sz w:val="24"/>
          <w:szCs w:val="24"/>
        </w:rPr>
        <w:t>эмпатийных</w:t>
      </w:r>
      <w:proofErr w:type="spellEnd"/>
      <w:r w:rsidRPr="004D5088">
        <w:rPr>
          <w:rFonts w:ascii="Times New Roman" w:hAnsi="Times New Roman" w:cs="Times New Roman"/>
          <w:sz w:val="24"/>
          <w:szCs w:val="24"/>
        </w:rPr>
        <w:t xml:space="preserve"> чу</w:t>
      </w:r>
      <w:proofErr w:type="gramStart"/>
      <w:r w:rsidRPr="004D5088">
        <w:rPr>
          <w:rFonts w:ascii="Times New Roman" w:hAnsi="Times New Roman" w:cs="Times New Roman"/>
          <w:sz w:val="24"/>
          <w:szCs w:val="24"/>
        </w:rPr>
        <w:t xml:space="preserve">вств </w:t>
      </w:r>
      <w:r w:rsidR="008C51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5088">
        <w:rPr>
          <w:rFonts w:ascii="Times New Roman" w:hAnsi="Times New Roman" w:cs="Times New Roman"/>
          <w:sz w:val="24"/>
          <w:szCs w:val="24"/>
        </w:rPr>
        <w:t>к св</w:t>
      </w:r>
      <w:proofErr w:type="gramEnd"/>
      <w:r w:rsidRPr="004D5088">
        <w:rPr>
          <w:rFonts w:ascii="Times New Roman" w:hAnsi="Times New Roman" w:cs="Times New Roman"/>
          <w:sz w:val="24"/>
          <w:szCs w:val="24"/>
        </w:rPr>
        <w:t xml:space="preserve">оему ребенку у 10 родителей.  Уверенность в родительских воспитательных функциях повысилась у 5 родителей. Родители освоили навыки невербального взаимодействия </w:t>
      </w:r>
      <w:r w:rsidR="008C51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088">
        <w:rPr>
          <w:rFonts w:ascii="Times New Roman" w:hAnsi="Times New Roman" w:cs="Times New Roman"/>
          <w:sz w:val="24"/>
          <w:szCs w:val="24"/>
        </w:rPr>
        <w:t>со своим ребенком.</w:t>
      </w:r>
    </w:p>
    <w:p w:rsidR="004D5088" w:rsidRDefault="004D5088" w:rsidP="004D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088">
        <w:rPr>
          <w:rFonts w:ascii="Times New Roman" w:hAnsi="Times New Roman" w:cs="Times New Roman"/>
          <w:sz w:val="24"/>
          <w:szCs w:val="24"/>
        </w:rPr>
        <w:t xml:space="preserve">Психологами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D5088">
        <w:rPr>
          <w:rFonts w:ascii="Times New Roman" w:hAnsi="Times New Roman" w:cs="Times New Roman"/>
          <w:sz w:val="24"/>
          <w:szCs w:val="24"/>
        </w:rPr>
        <w:t xml:space="preserve">чреждения проводится психопрофилактическая работа с коллективом  по снятию напряжения, профилактики  эмоционального выгорания. В 2016 году  проводились </w:t>
      </w:r>
      <w:r w:rsidRPr="004D5088">
        <w:rPr>
          <w:rFonts w:ascii="Times New Roman" w:eastAsia="Calibri" w:hAnsi="Times New Roman" w:cs="Times New Roman"/>
          <w:color w:val="000000"/>
          <w:sz w:val="24"/>
          <w:szCs w:val="24"/>
        </w:rPr>
        <w:t>интегральная диагностика психического «выгорания», включающая различные подструктуры личности.</w:t>
      </w:r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психодиагностическом исслед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овании</w:t>
      </w:r>
      <w:r w:rsidR="00D27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проходящем </w:t>
      </w:r>
      <w:r w:rsidR="008C5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два этапа (</w:t>
      </w:r>
      <w:r w:rsidRPr="004D5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июнь, декабрь 2016) приняли участие сотрудники всех четырех отделений учреждения,  </w:t>
      </w:r>
      <w:r w:rsidRPr="004D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опрошено 59 сотрудников. </w:t>
      </w:r>
    </w:p>
    <w:p w:rsidR="008C51F8" w:rsidRPr="004D5088" w:rsidRDefault="004D5088" w:rsidP="0094116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D5088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уровень профессионального выгорания выявлен у 8 сотрудников. </w:t>
      </w:r>
      <w:r w:rsidR="008C51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D508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с коллективом проводились </w:t>
      </w:r>
      <w:proofErr w:type="spellStart"/>
      <w:r w:rsidRPr="004D5088">
        <w:rPr>
          <w:rFonts w:ascii="Times New Roman" w:eastAsia="Times New Roman" w:hAnsi="Times New Roman"/>
          <w:sz w:val="24"/>
          <w:szCs w:val="24"/>
          <w:lang w:eastAsia="ru-RU"/>
        </w:rPr>
        <w:t>тренинговые</w:t>
      </w:r>
      <w:proofErr w:type="spellEnd"/>
      <w:r w:rsidRPr="004D508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на развитие коммуникативного и конструктивного взаимодействия.  Сеансы релаксации с применением технологии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088">
        <w:rPr>
          <w:rFonts w:ascii="Times New Roman" w:eastAsia="Times New Roman" w:hAnsi="Times New Roman"/>
          <w:sz w:val="24"/>
          <w:szCs w:val="24"/>
          <w:lang w:eastAsia="ru-RU"/>
        </w:rPr>
        <w:t xml:space="preserve">Косенкова, В. Синельникова по формированию навыков саморегуляции психических процессов и снятие эмоционального напряжения, индивидуальные консультации. Заключительная диагностика показала стабилизацию профессионального выгорания у сотрудников,  высокий уровень </w:t>
      </w:r>
      <w:r w:rsidRPr="004D5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эмоционального выгорания выявлен </w:t>
      </w:r>
      <w:r w:rsidR="008C5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4D5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2 специалистов,  этот параметр является ситуативным</w:t>
      </w:r>
      <w:r w:rsidR="00D27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D5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носит стойкий характер и не является </w:t>
      </w:r>
      <w:proofErr w:type="spellStart"/>
      <w:r w:rsidRPr="004D5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дезатаптирующим</w:t>
      </w:r>
      <w:proofErr w:type="spellEnd"/>
      <w:r w:rsidRPr="004D50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механизмом. </w:t>
      </w:r>
      <w:r w:rsidRPr="004D5088">
        <w:rPr>
          <w:rFonts w:ascii="Times New Roman" w:hAnsi="Times New Roman"/>
          <w:sz w:val="24"/>
          <w:szCs w:val="24"/>
        </w:rPr>
        <w:t xml:space="preserve"> </w:t>
      </w:r>
      <w:r w:rsidR="00D27A5A">
        <w:rPr>
          <w:rFonts w:ascii="Times New Roman" w:hAnsi="Times New Roman"/>
          <w:sz w:val="24"/>
          <w:szCs w:val="24"/>
        </w:rPr>
        <w:t>По состоянию результатов диагностики на 18.12.2016 высокого уровня профессионального выгорания касающегося эмоционального состояния, не выявлено. Хочется отметить, что в коллективе сформировались стойкие негативные защитные механизмы, которые определяются параметром «личностное отдаление» и характеризуется как «отгораживание» от коллектива, «игнорирование» просьб, поручений и работы.  Параметр «личностное отдаление» и «</w:t>
      </w:r>
      <w:proofErr w:type="spellStart"/>
      <w:r w:rsidR="00D27A5A">
        <w:rPr>
          <w:rFonts w:ascii="Times New Roman" w:hAnsi="Times New Roman"/>
          <w:sz w:val="24"/>
          <w:szCs w:val="24"/>
        </w:rPr>
        <w:t>диперсонализация</w:t>
      </w:r>
      <w:proofErr w:type="spellEnd"/>
      <w:r w:rsidR="00D27A5A">
        <w:rPr>
          <w:rFonts w:ascii="Times New Roman" w:hAnsi="Times New Roman"/>
          <w:sz w:val="24"/>
          <w:szCs w:val="24"/>
        </w:rPr>
        <w:t xml:space="preserve">» (психическое состояние агрессии, </w:t>
      </w:r>
      <w:r w:rsidR="000A48C5">
        <w:rPr>
          <w:rFonts w:ascii="Times New Roman" w:hAnsi="Times New Roman"/>
          <w:sz w:val="24"/>
          <w:szCs w:val="24"/>
        </w:rPr>
        <w:t>негативизма, раздражения)</w:t>
      </w:r>
      <w:r w:rsidR="008C51F8">
        <w:rPr>
          <w:rFonts w:ascii="Times New Roman" w:hAnsi="Times New Roman"/>
          <w:sz w:val="24"/>
          <w:szCs w:val="24"/>
        </w:rPr>
        <w:t xml:space="preserve"> повысил</w:t>
      </w:r>
      <w:r w:rsidR="00D27A5A">
        <w:rPr>
          <w:rFonts w:ascii="Times New Roman" w:hAnsi="Times New Roman"/>
          <w:sz w:val="24"/>
          <w:szCs w:val="24"/>
        </w:rPr>
        <w:t>с</w:t>
      </w:r>
      <w:r w:rsidR="008C51F8">
        <w:rPr>
          <w:rFonts w:ascii="Times New Roman" w:hAnsi="Times New Roman"/>
          <w:sz w:val="24"/>
          <w:szCs w:val="24"/>
        </w:rPr>
        <w:t>я</w:t>
      </w:r>
      <w:r w:rsidR="00D27A5A">
        <w:rPr>
          <w:rFonts w:ascii="Times New Roman" w:hAnsi="Times New Roman"/>
          <w:sz w:val="24"/>
          <w:szCs w:val="24"/>
        </w:rPr>
        <w:t xml:space="preserve"> на 30% </w:t>
      </w:r>
      <w:r w:rsidR="008C51F8">
        <w:rPr>
          <w:rFonts w:ascii="Times New Roman" w:hAnsi="Times New Roman"/>
          <w:sz w:val="24"/>
          <w:szCs w:val="24"/>
        </w:rPr>
        <w:t xml:space="preserve">                        </w:t>
      </w:r>
      <w:r w:rsidR="00D27A5A">
        <w:rPr>
          <w:rFonts w:ascii="Times New Roman" w:hAnsi="Times New Roman"/>
          <w:sz w:val="24"/>
          <w:szCs w:val="24"/>
        </w:rPr>
        <w:t xml:space="preserve">и выявлен у 70%  коллектива. </w:t>
      </w:r>
    </w:p>
    <w:p w:rsidR="00D27A5A" w:rsidRDefault="00D27A5A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648D2" w:rsidRPr="005F1071" w:rsidRDefault="00D648D2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F1071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9664A5" w:rsidRPr="005F1071">
        <w:rPr>
          <w:rFonts w:ascii="Times New Roman" w:hAnsi="Times New Roman"/>
          <w:b/>
          <w:sz w:val="24"/>
          <w:szCs w:val="24"/>
        </w:rPr>
        <w:t>лагеря с дневным пребыванием</w:t>
      </w:r>
    </w:p>
    <w:p w:rsidR="00D648D2" w:rsidRPr="005F1071" w:rsidRDefault="00D648D2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F1071" w:rsidRP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В период летних оздоровительных каникул было организовано 2 смены лагеря  </w:t>
      </w:r>
      <w:r w:rsidR="008C51F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F1071">
        <w:rPr>
          <w:rFonts w:ascii="Times New Roman" w:eastAsia="Calibri" w:hAnsi="Times New Roman" w:cs="Times New Roman"/>
          <w:sz w:val="24"/>
          <w:szCs w:val="24"/>
        </w:rPr>
        <w:t>с дневным пребыванием несовершеннолетних на базе учреждения.</w:t>
      </w:r>
    </w:p>
    <w:p w:rsidR="005F1071" w:rsidRP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Цель программ: оздоровление и организация досуга несовершеннолетних </w:t>
      </w:r>
      <w:r w:rsidR="008C51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5F1071">
        <w:rPr>
          <w:rFonts w:ascii="Times New Roman" w:eastAsia="Calibri" w:hAnsi="Times New Roman" w:cs="Times New Roman"/>
          <w:sz w:val="24"/>
          <w:szCs w:val="24"/>
        </w:rPr>
        <w:t>с ограниченными возможностями во время летних каникул в возрасте от 10 до 18 лет.</w:t>
      </w:r>
    </w:p>
    <w:p w:rsidR="005F1071" w:rsidRP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hAnsi="Times New Roman" w:cs="Times New Roman"/>
          <w:sz w:val="24"/>
          <w:szCs w:val="24"/>
        </w:rPr>
        <w:t>с 01.06.2016 по 28.06.2016</w:t>
      </w: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 реализация летней оздоровительной смены </w:t>
      </w:r>
      <w:r w:rsidRPr="005F1071">
        <w:rPr>
          <w:rFonts w:ascii="Times New Roman" w:hAnsi="Times New Roman" w:cs="Times New Roman"/>
          <w:sz w:val="24"/>
          <w:szCs w:val="24"/>
        </w:rPr>
        <w:t>«Город нашего детства»</w:t>
      </w:r>
      <w:r w:rsidRPr="005F1071">
        <w:rPr>
          <w:rFonts w:ascii="Times New Roman" w:eastAsia="Calibri" w:hAnsi="Times New Roman" w:cs="Times New Roman"/>
          <w:sz w:val="24"/>
          <w:szCs w:val="24"/>
        </w:rPr>
        <w:t>. Охвачено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 28 несовершеннолетних, их них 25 детей-инвалидов.</w:t>
      </w:r>
    </w:p>
    <w:p w:rsidR="005F1071" w:rsidRP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bCs/>
          <w:sz w:val="24"/>
          <w:szCs w:val="24"/>
        </w:rPr>
        <w:t xml:space="preserve">01.07.2015 -  29.07.2016  </w:t>
      </w:r>
      <w:r w:rsidRPr="005F1071">
        <w:rPr>
          <w:rFonts w:ascii="Times New Roman" w:eastAsia="Calibri" w:hAnsi="Times New Roman" w:cs="Times New Roman"/>
          <w:sz w:val="24"/>
          <w:szCs w:val="24"/>
        </w:rPr>
        <w:t>реализация летней оздоровительной смены «Звездное лето». Охвачено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 17 несовершеннолетних, их них 14 детей-инвалидов. </w:t>
      </w:r>
    </w:p>
    <w:p w:rsidR="005F1071" w:rsidRP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8C51F8">
        <w:rPr>
          <w:rFonts w:ascii="Times New Roman" w:eastAsia="Calibri" w:hAnsi="Times New Roman" w:cs="Times New Roman"/>
          <w:sz w:val="24"/>
          <w:szCs w:val="24"/>
        </w:rPr>
        <w:t>ы</w:t>
      </w: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 учреждения взаимодействовали со специалистами учреждений города по организации культурно-массовых мероприятий. Приняли участие в 78 городских мероприятиях. Из них:</w:t>
      </w:r>
    </w:p>
    <w:p w:rsidR="005F1071" w:rsidRPr="005F1071" w:rsidRDefault="005F1071" w:rsidP="00CF2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>спортивно-развлекательные мероприятия;</w:t>
      </w:r>
    </w:p>
    <w:p w:rsidR="005F1071" w:rsidRPr="005F1071" w:rsidRDefault="005F1071" w:rsidP="00CF2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1071">
        <w:rPr>
          <w:rFonts w:ascii="Times New Roman" w:eastAsia="Calibri" w:hAnsi="Times New Roman" w:cs="Times New Roman"/>
          <w:sz w:val="24"/>
          <w:szCs w:val="24"/>
        </w:rPr>
        <w:t>культурно-досуговые</w:t>
      </w:r>
      <w:proofErr w:type="spellEnd"/>
      <w:r w:rsidRPr="005F1071">
        <w:rPr>
          <w:rFonts w:ascii="Times New Roman" w:eastAsia="Calibri" w:hAnsi="Times New Roman" w:cs="Times New Roman"/>
          <w:sz w:val="24"/>
          <w:szCs w:val="24"/>
        </w:rPr>
        <w:t>, культурно-развлекательные мероприятия;</w:t>
      </w:r>
    </w:p>
    <w:p w:rsidR="005F1071" w:rsidRPr="005F1071" w:rsidRDefault="005F1071" w:rsidP="00CF2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>экскурсии;</w:t>
      </w:r>
    </w:p>
    <w:p w:rsidR="008C51F8" w:rsidRDefault="008C51F8" w:rsidP="008C51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выставки и мастер-классы</w:t>
      </w:r>
    </w:p>
    <w:p w:rsidR="008C51F8" w:rsidRDefault="005F1071" w:rsidP="008C5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lastRenderedPageBreak/>
        <w:t>Из 89 детей у 82 (92%) отмечается положительная динамика улучшение самочувствия, повышение физической активности.</w:t>
      </w:r>
    </w:p>
    <w:p w:rsidR="008C51F8" w:rsidRPr="008C51F8" w:rsidRDefault="005F1071" w:rsidP="008C5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Организация  культурно-просветительской деятельности несовершеннолетних была направлена на </w:t>
      </w:r>
      <w:r w:rsidRPr="005F107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расширение общего и культурного кругозора, сферы общения, </w:t>
      </w:r>
      <w:r w:rsidRPr="005F1071">
        <w:rPr>
          <w:rFonts w:ascii="Times New Roman" w:eastAsia="Calibri" w:hAnsi="Times New Roman" w:cs="Times New Roman"/>
          <w:spacing w:val="-1"/>
          <w:sz w:val="24"/>
          <w:szCs w:val="24"/>
        </w:rPr>
        <w:t>творческой активности</w:t>
      </w:r>
      <w:r w:rsidR="008C51F8" w:rsidRPr="008C51F8">
        <w:rPr>
          <w:rFonts w:ascii="Times New Roman" w:eastAsia="Calibri" w:hAnsi="Times New Roman" w:cs="Times New Roman"/>
          <w:sz w:val="24"/>
          <w:szCs w:val="24"/>
        </w:rPr>
        <w:t xml:space="preserve"> гражданско-патриотическое </w:t>
      </w:r>
      <w:r w:rsidR="008C51F8">
        <w:rPr>
          <w:rFonts w:ascii="Times New Roman" w:eastAsia="Calibri" w:hAnsi="Times New Roman" w:cs="Times New Roman"/>
          <w:sz w:val="24"/>
          <w:szCs w:val="24"/>
        </w:rPr>
        <w:t>воспитание.</w:t>
      </w:r>
    </w:p>
    <w:p w:rsidR="005F1071" w:rsidRDefault="008C51F8" w:rsidP="005F1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Дети и подростки</w:t>
      </w:r>
      <w:r w:rsidR="005F1071" w:rsidRPr="005F107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принимали непосредственное участие в подготовке и проведении мероприятий, учились быть терпимыми к другому образу жизни, обычаям. Они начали строить </w:t>
      </w:r>
      <w:r w:rsidR="005F1071" w:rsidRPr="005F1071">
        <w:rPr>
          <w:rFonts w:ascii="Times New Roman" w:eastAsia="Calibri" w:hAnsi="Times New Roman" w:cs="Times New Roman"/>
          <w:sz w:val="24"/>
          <w:szCs w:val="24"/>
        </w:rPr>
        <w:t xml:space="preserve">отношения </w:t>
      </w:r>
      <w:proofErr w:type="gramStart"/>
      <w:r w:rsidR="005F1071" w:rsidRPr="005F107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5F1071" w:rsidRPr="005F1071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на основе сотрудничества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5F1071" w:rsidRPr="005F1071">
        <w:rPr>
          <w:rFonts w:ascii="Times New Roman" w:eastAsia="Calibri" w:hAnsi="Times New Roman" w:cs="Times New Roman"/>
          <w:sz w:val="24"/>
          <w:szCs w:val="24"/>
        </w:rPr>
        <w:t xml:space="preserve">и взаимопонимания. </w:t>
      </w:r>
      <w:proofErr w:type="spellStart"/>
      <w:r w:rsidR="005F1071" w:rsidRPr="005F1071">
        <w:rPr>
          <w:rFonts w:ascii="Times New Roman" w:eastAsia="Calibri" w:hAnsi="Times New Roman" w:cs="Times New Roman"/>
          <w:sz w:val="24"/>
          <w:szCs w:val="24"/>
        </w:rPr>
        <w:t>Социокультурная</w:t>
      </w:r>
      <w:proofErr w:type="spellEnd"/>
      <w:r w:rsidR="005F1071" w:rsidRPr="005F1071">
        <w:rPr>
          <w:rFonts w:ascii="Times New Roman" w:eastAsia="Calibri" w:hAnsi="Times New Roman" w:cs="Times New Roman"/>
          <w:sz w:val="24"/>
          <w:szCs w:val="24"/>
        </w:rPr>
        <w:t xml:space="preserve"> реабилитация в лагере с дневным пребыванием детей осуществлялась посредством деятельности творческих студий и мастерских: студия «Умелые руки не знают скуки», студия «Цветная мозаика», студия «Красивой речи», студия журналистики «Город, в котором я живу», что способствовало выявлению индивидуальных способностей.</w:t>
      </w:r>
    </w:p>
    <w:p w:rsidR="005F1071" w:rsidRPr="003E0A73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BFB">
        <w:rPr>
          <w:rFonts w:ascii="Times New Roman" w:eastAsia="Calibri" w:hAnsi="Times New Roman" w:cs="Times New Roman"/>
          <w:sz w:val="24"/>
          <w:szCs w:val="24"/>
        </w:rPr>
        <w:t>Для решения поставленных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 xml:space="preserve"> психологами учреждения </w:t>
      </w:r>
      <w:r>
        <w:rPr>
          <w:rFonts w:ascii="Times New Roman" w:eastAsia="Calibri" w:hAnsi="Times New Roman" w:cs="Times New Roman"/>
          <w:sz w:val="24"/>
          <w:szCs w:val="24"/>
        </w:rPr>
        <w:t>были разработаны блоки мероприятий с участием несовершеннолетних:</w:t>
      </w:r>
      <w:r w:rsidRPr="005F107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E0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нятие состояния эмоциональн</w:t>
      </w:r>
      <w:r w:rsidR="008C5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ого дискомфорта; р</w:t>
      </w:r>
      <w:r w:rsidRPr="003E0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азвитие социальных эмоций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="008C5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коррекция тревожности; 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социального доверия; </w:t>
      </w:r>
      <w:r w:rsidR="008C5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3E0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нижение враждебности во взаимоотношениях со сверстниками</w:t>
      </w:r>
      <w:r w:rsidR="008C51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 р</w:t>
      </w:r>
      <w:r w:rsidRPr="003E0A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азвитие навыков общения.</w:t>
      </w:r>
    </w:p>
    <w:p w:rsidR="005F1071" w:rsidRDefault="005F1071" w:rsidP="005F10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Психологические занятия по развитию 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бщения со сверстниками выполняли</w:t>
      </w:r>
      <w:r w:rsidRPr="00C74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C74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компенсаторную функцию, восстанавливая позитивную окрашенность отношений д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етей </w:t>
      </w:r>
      <w:r w:rsidR="008C51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окружающим миром, снижая уровень тревожности и</w:t>
      </w:r>
      <w:r w:rsidR="00FF64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страха</w:t>
      </w:r>
      <w:r w:rsidRPr="00C74C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1071" w:rsidRDefault="005F1071" w:rsidP="005F1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Детьми было отмечено</w:t>
      </w:r>
      <w:r w:rsidRPr="00603AAC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проводимые мероприятия </w:t>
      </w:r>
      <w:r w:rsidRPr="00603AAC">
        <w:rPr>
          <w:rFonts w:ascii="Times New Roman" w:eastAsia="Calibri" w:hAnsi="Times New Roman" w:cs="Times New Roman"/>
          <w:sz w:val="24"/>
          <w:szCs w:val="24"/>
        </w:rPr>
        <w:t xml:space="preserve">были интересными </w:t>
      </w:r>
      <w:r w:rsidR="00FF64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603AAC">
        <w:rPr>
          <w:rFonts w:ascii="Times New Roman" w:eastAsia="Calibri" w:hAnsi="Times New Roman" w:cs="Times New Roman"/>
          <w:sz w:val="24"/>
          <w:szCs w:val="24"/>
        </w:rPr>
        <w:t>и полезными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но больше</w:t>
      </w:r>
      <w:r w:rsidRPr="00603AAC">
        <w:rPr>
          <w:rFonts w:ascii="Times New Roman" w:eastAsia="Calibri" w:hAnsi="Times New Roman" w:cs="Times New Roman"/>
          <w:sz w:val="24"/>
          <w:szCs w:val="24"/>
        </w:rPr>
        <w:t xml:space="preserve"> всего понравились </w:t>
      </w:r>
      <w:r>
        <w:rPr>
          <w:rFonts w:ascii="Times New Roman" w:eastAsia="Calibri" w:hAnsi="Times New Roman" w:cs="Times New Roman"/>
          <w:sz w:val="24"/>
          <w:szCs w:val="24"/>
        </w:rPr>
        <w:t>выездные и творческие мероприятия</w:t>
      </w:r>
      <w:r>
        <w:rPr>
          <w:rFonts w:ascii="Times New Roman" w:hAnsi="Times New Roman"/>
          <w:sz w:val="24"/>
          <w:szCs w:val="24"/>
        </w:rPr>
        <w:t xml:space="preserve"> (83%)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занятия и релаксационные сеансы в сенсорной комнате</w:t>
      </w:r>
      <w:r>
        <w:rPr>
          <w:rFonts w:ascii="Times New Roman" w:hAnsi="Times New Roman"/>
          <w:sz w:val="24"/>
          <w:szCs w:val="24"/>
        </w:rPr>
        <w:t xml:space="preserve"> (52%)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071" w:rsidRPr="00603AAC" w:rsidRDefault="005F1071" w:rsidP="005F10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071">
        <w:rPr>
          <w:rFonts w:ascii="Times New Roman" w:eastAsia="Calibri" w:hAnsi="Times New Roman" w:cs="Times New Roman"/>
          <w:sz w:val="24"/>
          <w:szCs w:val="24"/>
        </w:rPr>
        <w:t xml:space="preserve">По проведенному анкетированию, можно сделать вывод что, 95 %  несовершеннолетних </w:t>
      </w:r>
      <w:r>
        <w:rPr>
          <w:rFonts w:ascii="Times New Roman" w:eastAsia="Calibri" w:hAnsi="Times New Roman" w:cs="Times New Roman"/>
          <w:sz w:val="24"/>
          <w:szCs w:val="24"/>
        </w:rPr>
        <w:t>в ходе смены научил</w:t>
      </w:r>
      <w:r>
        <w:rPr>
          <w:rFonts w:ascii="Times New Roman" w:hAnsi="Times New Roman"/>
          <w:sz w:val="24"/>
          <w:szCs w:val="24"/>
        </w:rPr>
        <w:t xml:space="preserve">ись передавать </w:t>
      </w:r>
      <w:r>
        <w:rPr>
          <w:rFonts w:ascii="Times New Roman" w:eastAsia="Calibri" w:hAnsi="Times New Roman" w:cs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выражать свои чувства </w:t>
      </w:r>
      <w:r w:rsidR="00FF648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и эмоции, совместно осуществляли разнообразную деятельность, повышали уровень коммуникативных навыков и социальных умений, социального доверия.</w:t>
      </w:r>
    </w:p>
    <w:p w:rsidR="005F1071" w:rsidRPr="001F5910" w:rsidRDefault="005F1071" w:rsidP="005F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EA0" w:rsidRPr="0093358C" w:rsidRDefault="00B22EA0" w:rsidP="00175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8C">
        <w:rPr>
          <w:rFonts w:ascii="Times New Roman" w:hAnsi="Times New Roman" w:cs="Times New Roman"/>
          <w:b/>
          <w:sz w:val="24"/>
          <w:szCs w:val="24"/>
        </w:rPr>
        <w:t>Методическая деятельность учреждения</w:t>
      </w:r>
    </w:p>
    <w:p w:rsidR="00B22EA0" w:rsidRPr="00084FFF" w:rsidRDefault="00B22EA0" w:rsidP="00175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2EA0" w:rsidRPr="0093358C" w:rsidRDefault="00B22EA0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8C">
        <w:rPr>
          <w:rFonts w:ascii="Times New Roman" w:hAnsi="Times New Roman" w:cs="Times New Roman"/>
          <w:sz w:val="24"/>
          <w:szCs w:val="24"/>
        </w:rPr>
        <w:t xml:space="preserve">Методическая работа имеет единую структуру в виде обзора нормативно-правовых документов, локальных актов учреждения, новинок методической литературы и проведения групповых (индивидуальных) консультаций, технических учеб по выбранной теме, в т.ч. направленных на </w:t>
      </w:r>
      <w:proofErr w:type="spellStart"/>
      <w:r w:rsidRPr="0093358C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3358C">
        <w:rPr>
          <w:rFonts w:ascii="Times New Roman" w:hAnsi="Times New Roman" w:cs="Times New Roman"/>
          <w:sz w:val="24"/>
          <w:szCs w:val="24"/>
        </w:rPr>
        <w:t xml:space="preserve">, сплочение, а также деловые игры. Данная форма работы, как показывает анализ, позволяет наиболее эффективно транслировать свой опыт и воспринимать опыт работы коллег. </w:t>
      </w:r>
    </w:p>
    <w:p w:rsidR="00B22EA0" w:rsidRPr="0093358C" w:rsidRDefault="00E5102B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8C">
        <w:rPr>
          <w:rFonts w:ascii="Times New Roman" w:hAnsi="Times New Roman" w:cs="Times New Roman"/>
          <w:sz w:val="24"/>
          <w:szCs w:val="24"/>
        </w:rPr>
        <w:t xml:space="preserve">Одно из направлений методической работы – </w:t>
      </w:r>
      <w:r w:rsidRPr="00F01FDD">
        <w:rPr>
          <w:rFonts w:ascii="Times New Roman" w:hAnsi="Times New Roman" w:cs="Times New Roman"/>
          <w:b/>
          <w:sz w:val="24"/>
          <w:szCs w:val="24"/>
        </w:rPr>
        <w:t>Методический совет учреждения</w:t>
      </w:r>
      <w:r w:rsidRPr="0093358C">
        <w:rPr>
          <w:rFonts w:ascii="Times New Roman" w:hAnsi="Times New Roman" w:cs="Times New Roman"/>
          <w:sz w:val="24"/>
          <w:szCs w:val="24"/>
        </w:rPr>
        <w:t>.</w:t>
      </w:r>
    </w:p>
    <w:p w:rsidR="00B22EA0" w:rsidRPr="0093358C" w:rsidRDefault="00B22EA0" w:rsidP="00175455">
      <w:pPr>
        <w:pStyle w:val="a8"/>
        <w:widowControl w:val="0"/>
        <w:autoSpaceDE w:val="0"/>
        <w:autoSpaceDN w:val="0"/>
        <w:adjustRightInd w:val="0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93358C">
        <w:rPr>
          <w:rStyle w:val="ad"/>
          <w:rFonts w:ascii="Times New Roman" w:hAnsi="Times New Roman"/>
          <w:b w:val="0"/>
          <w:sz w:val="24"/>
          <w:szCs w:val="24"/>
        </w:rPr>
        <w:t>Методический совет учреждения является постоянно действующим коллегиальным, экспертным и консультативно-совещательным органом и создан в целях повышения уровня методической работы, координации инновационной и экспериментальной деятельности учреждения.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 xml:space="preserve">В течение отчетного периода прошло </w:t>
      </w:r>
      <w:r w:rsidR="00FD72AE">
        <w:rPr>
          <w:rFonts w:ascii="Times New Roman" w:hAnsi="Times New Roman"/>
          <w:sz w:val="24"/>
          <w:szCs w:val="24"/>
        </w:rPr>
        <w:t>5 заседаний</w:t>
      </w:r>
      <w:r w:rsidRPr="00360F65">
        <w:rPr>
          <w:rFonts w:ascii="Times New Roman" w:hAnsi="Times New Roman"/>
          <w:sz w:val="24"/>
          <w:szCs w:val="24"/>
        </w:rPr>
        <w:t xml:space="preserve"> и утверждено </w:t>
      </w:r>
      <w:r w:rsidR="00FD72AE">
        <w:rPr>
          <w:rFonts w:ascii="Times New Roman" w:hAnsi="Times New Roman"/>
          <w:sz w:val="24"/>
          <w:szCs w:val="24"/>
        </w:rPr>
        <w:t>9</w:t>
      </w:r>
      <w:r w:rsidRPr="00360F65">
        <w:rPr>
          <w:rFonts w:ascii="Times New Roman" w:hAnsi="Times New Roman"/>
          <w:sz w:val="24"/>
          <w:szCs w:val="24"/>
        </w:rPr>
        <w:t xml:space="preserve">  инновационных программ/проектов: 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 xml:space="preserve">программа лагеря с дневным пребыванием несовершеннолетних на базе учреждения «Город нашего детства», 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программа лагеря с дневным пребыванием несовершеннолетних на базе учреждения  «Звездное лето»,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инновационная программа «Яркое лето» для детей с ограниченными возможностями здоровья групп полнодневного пребывания в летний период,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инновационный проект по канистерапии «Мы нужны друг другу»,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по гарденотерапии,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 сказкотерапии «Мир сказок»,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lastRenderedPageBreak/>
        <w:t>технологи</w:t>
      </w:r>
      <w:r>
        <w:rPr>
          <w:rFonts w:ascii="Times New Roman" w:hAnsi="Times New Roman"/>
          <w:sz w:val="24"/>
          <w:szCs w:val="24"/>
        </w:rPr>
        <w:t>я</w:t>
      </w:r>
      <w:r w:rsidRPr="00360F65">
        <w:rPr>
          <w:rFonts w:ascii="Times New Roman" w:hAnsi="Times New Roman"/>
          <w:sz w:val="24"/>
          <w:szCs w:val="24"/>
        </w:rPr>
        <w:t xml:space="preserve"> «Ниткография» в работе логопеда</w:t>
      </w:r>
      <w:r>
        <w:rPr>
          <w:rFonts w:ascii="Times New Roman" w:hAnsi="Times New Roman"/>
          <w:sz w:val="24"/>
          <w:szCs w:val="24"/>
        </w:rPr>
        <w:t>,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проект социализации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с синдромом Дауна «Сделай шаг»,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r w:rsidRPr="00360F65">
        <w:rPr>
          <w:rFonts w:ascii="Times New Roman" w:hAnsi="Times New Roman"/>
          <w:sz w:val="24"/>
          <w:szCs w:val="24"/>
        </w:rPr>
        <w:t xml:space="preserve"> «Использование элементов </w:t>
      </w:r>
      <w:proofErr w:type="spellStart"/>
      <w:r w:rsidRPr="00360F65">
        <w:rPr>
          <w:rFonts w:ascii="Times New Roman" w:hAnsi="Times New Roman"/>
          <w:sz w:val="24"/>
          <w:szCs w:val="24"/>
        </w:rPr>
        <w:t>Су-</w:t>
      </w:r>
      <w:r>
        <w:rPr>
          <w:rFonts w:ascii="Times New Roman" w:hAnsi="Times New Roman"/>
          <w:sz w:val="24"/>
          <w:szCs w:val="24"/>
        </w:rPr>
        <w:t>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терапии» в работе логопеда,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Pr="00360F65">
        <w:rPr>
          <w:rFonts w:ascii="Times New Roman" w:hAnsi="Times New Roman"/>
          <w:sz w:val="24"/>
          <w:szCs w:val="24"/>
        </w:rPr>
        <w:t xml:space="preserve"> по муз</w:t>
      </w:r>
      <w:r>
        <w:rPr>
          <w:rFonts w:ascii="Times New Roman" w:hAnsi="Times New Roman"/>
          <w:sz w:val="24"/>
          <w:szCs w:val="24"/>
        </w:rPr>
        <w:t>ыкотерапии «От сердца к сердцу»,</w:t>
      </w:r>
    </w:p>
    <w:p w:rsidR="0093358C" w:rsidRPr="00FD72AE" w:rsidRDefault="0093358C" w:rsidP="00FD72A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360F65">
        <w:rPr>
          <w:rFonts w:ascii="Times New Roman" w:hAnsi="Times New Roman"/>
          <w:sz w:val="24"/>
          <w:szCs w:val="24"/>
        </w:rPr>
        <w:t xml:space="preserve"> коррекции </w:t>
      </w:r>
      <w:proofErr w:type="spellStart"/>
      <w:r w:rsidRPr="00360F65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360F65">
        <w:rPr>
          <w:rFonts w:ascii="Times New Roman" w:hAnsi="Times New Roman"/>
          <w:sz w:val="24"/>
          <w:szCs w:val="24"/>
        </w:rPr>
        <w:t xml:space="preserve"> состояния у детей и подростк</w:t>
      </w:r>
      <w:r w:rsidR="00FD72AE">
        <w:rPr>
          <w:rFonts w:ascii="Times New Roman" w:hAnsi="Times New Roman"/>
          <w:sz w:val="24"/>
          <w:szCs w:val="24"/>
        </w:rPr>
        <w:t>ов в условиях сенсорной комнаты</w:t>
      </w:r>
      <w:r w:rsidR="004711DF">
        <w:rPr>
          <w:rFonts w:ascii="Times New Roman" w:hAnsi="Times New Roman"/>
          <w:sz w:val="24"/>
          <w:szCs w:val="24"/>
        </w:rPr>
        <w:t>,</w:t>
      </w:r>
    </w:p>
    <w:p w:rsidR="0093358C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методическо</w:t>
      </w:r>
      <w:r>
        <w:rPr>
          <w:rFonts w:ascii="Times New Roman" w:hAnsi="Times New Roman"/>
          <w:sz w:val="24"/>
          <w:szCs w:val="24"/>
        </w:rPr>
        <w:t>е</w:t>
      </w:r>
      <w:r w:rsidRPr="00360F65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е «Шагаем вместе»,</w:t>
      </w:r>
    </w:p>
    <w:p w:rsidR="0093358C" w:rsidRPr="00360F65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утвержде</w:t>
      </w:r>
      <w:r>
        <w:rPr>
          <w:rFonts w:ascii="Times New Roman" w:hAnsi="Times New Roman"/>
          <w:sz w:val="24"/>
          <w:szCs w:val="24"/>
        </w:rPr>
        <w:t>ны</w:t>
      </w:r>
      <w:r w:rsidRPr="00360F65">
        <w:rPr>
          <w:rFonts w:ascii="Times New Roman" w:hAnsi="Times New Roman"/>
          <w:sz w:val="24"/>
          <w:szCs w:val="24"/>
        </w:rPr>
        <w:t xml:space="preserve"> буклеты о деятельности учреждения и отделений,</w:t>
      </w:r>
    </w:p>
    <w:p w:rsidR="0093358C" w:rsidRPr="00DD00EA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DD00EA">
        <w:rPr>
          <w:rStyle w:val="af6"/>
          <w:rFonts w:ascii="Times New Roman" w:hAnsi="Times New Roman"/>
          <w:b/>
          <w:sz w:val="24"/>
          <w:szCs w:val="24"/>
        </w:rPr>
        <w:t>брошюры: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«Детская безопасность на дорогах»,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- «Кодекс этики и служебного поведения </w:t>
      </w:r>
      <w:proofErr w:type="gramStart"/>
      <w:r w:rsidRPr="0093358C">
        <w:rPr>
          <w:rStyle w:val="af6"/>
          <w:rFonts w:ascii="Times New Roman" w:hAnsi="Times New Roman"/>
          <w:i w:val="0"/>
          <w:sz w:val="24"/>
          <w:szCs w:val="24"/>
        </w:rPr>
        <w:t>работников органов управления социальной защиты населения</w:t>
      </w:r>
      <w:proofErr w:type="gramEnd"/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 и учреждений социального обслуживания»,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«Этика общения с инвалидами»,</w:t>
      </w:r>
    </w:p>
    <w:p w:rsidR="0093358C" w:rsidRPr="004711DF" w:rsidRDefault="0093358C" w:rsidP="004711DF">
      <w:pPr>
        <w:pStyle w:val="a8"/>
        <w:ind w:firstLine="709"/>
        <w:rPr>
          <w:rFonts w:ascii="Times New Roman" w:hAnsi="Times New Roman"/>
          <w:iCs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-  «Виды нарушений функций организма, приводящие к инвалидности, и вызываемые ими ограничения способности осуществлять </w:t>
      </w:r>
      <w:r w:rsidR="004711DF">
        <w:rPr>
          <w:rStyle w:val="af6"/>
          <w:rFonts w:ascii="Times New Roman" w:hAnsi="Times New Roman"/>
          <w:i w:val="0"/>
          <w:sz w:val="24"/>
          <w:szCs w:val="24"/>
        </w:rPr>
        <w:t xml:space="preserve"> </w:t>
      </w:r>
      <w:r w:rsidRPr="0093358C">
        <w:rPr>
          <w:rStyle w:val="af6"/>
          <w:rFonts w:ascii="Times New Roman" w:hAnsi="Times New Roman"/>
          <w:i w:val="0"/>
          <w:sz w:val="24"/>
          <w:szCs w:val="24"/>
        </w:rPr>
        <w:t>социально-бытовую деятельность»,</w:t>
      </w:r>
      <w:r w:rsidRPr="0093358C">
        <w:rPr>
          <w:rFonts w:ascii="Times New Roman" w:hAnsi="Times New Roman"/>
          <w:sz w:val="24"/>
          <w:szCs w:val="24"/>
        </w:rPr>
        <w:t xml:space="preserve"> </w:t>
      </w:r>
    </w:p>
    <w:p w:rsidR="0093358C" w:rsidRPr="0093358C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>-  «От чего следует отличать детский аутизм»,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«Особенности психического развития аутичного ребенка»</w:t>
      </w:r>
      <w:r w:rsidR="004711DF">
        <w:rPr>
          <w:rFonts w:ascii="Times New Roman" w:hAnsi="Times New Roman"/>
          <w:sz w:val="24"/>
          <w:szCs w:val="24"/>
        </w:rPr>
        <w:t>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экологический буклет «Заходя в зеленый дом, грязь не оставляйте в нем!»,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методические рекомендации для родителей «Значение пальчиковых игр в развитии ребенка»,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памятку родителям пациентов с эпилепсией,</w:t>
      </w:r>
    </w:p>
    <w:p w:rsidR="0093358C" w:rsidRPr="00DD00EA" w:rsidRDefault="0093358C" w:rsidP="0093358C">
      <w:pPr>
        <w:pStyle w:val="a8"/>
        <w:ind w:firstLine="709"/>
        <w:rPr>
          <w:rStyle w:val="af6"/>
          <w:rFonts w:ascii="Times New Roman" w:hAnsi="Times New Roman"/>
          <w:b/>
          <w:i w:val="0"/>
          <w:sz w:val="24"/>
          <w:szCs w:val="24"/>
        </w:rPr>
      </w:pPr>
      <w:r w:rsidRPr="00DD00EA">
        <w:rPr>
          <w:rStyle w:val="af6"/>
          <w:rFonts w:ascii="Times New Roman" w:hAnsi="Times New Roman"/>
          <w:b/>
          <w:sz w:val="24"/>
          <w:szCs w:val="24"/>
        </w:rPr>
        <w:t>буклеты: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«Бюджетное учреждение Ханты-Мансийского автономного округа – Югры «Реабилитационный центр для детей и подростков с ограниченными возможностями «Добрый волшебник»,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«Отделение дневного пребывания»,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«Отделение психолого-педагогической помощи»,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- «Отделение диагностики, разработки и реализации программ социально-медицинской реабилитации «Служба </w:t>
      </w:r>
      <w:proofErr w:type="gramStart"/>
      <w:r w:rsidRPr="0093358C">
        <w:rPr>
          <w:rStyle w:val="af6"/>
          <w:rFonts w:ascii="Times New Roman" w:hAnsi="Times New Roman"/>
          <w:i w:val="0"/>
          <w:sz w:val="24"/>
          <w:szCs w:val="24"/>
        </w:rPr>
        <w:t>домашнего</w:t>
      </w:r>
      <w:proofErr w:type="gramEnd"/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 визитирования»,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 xml:space="preserve">- «Организационно-методическое отделение», 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«Информация для родителей о необходимости использования светоотражающих элементов на одежде ребенка»,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«Я и мои права»,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«Всероссийский физкультурно-спортивный комплекс «Готов к труду и обороне»,</w:t>
      </w:r>
    </w:p>
    <w:p w:rsidR="0093358C" w:rsidRPr="0093358C" w:rsidRDefault="0093358C" w:rsidP="0093358C">
      <w:pPr>
        <w:pStyle w:val="a8"/>
        <w:ind w:firstLine="709"/>
        <w:rPr>
          <w:rStyle w:val="af6"/>
          <w:rFonts w:ascii="Times New Roman" w:hAnsi="Times New Roman"/>
          <w:i w:val="0"/>
          <w:sz w:val="24"/>
          <w:szCs w:val="24"/>
        </w:rPr>
      </w:pPr>
      <w:r w:rsidRPr="0093358C">
        <w:rPr>
          <w:rStyle w:val="af6"/>
          <w:rFonts w:ascii="Times New Roman" w:hAnsi="Times New Roman"/>
          <w:i w:val="0"/>
          <w:sz w:val="24"/>
          <w:szCs w:val="24"/>
        </w:rPr>
        <w:t>- «Одеваемся по правилам»,</w:t>
      </w:r>
    </w:p>
    <w:p w:rsidR="0093358C" w:rsidRPr="0093358C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>- «Здоровое питание»,</w:t>
      </w:r>
    </w:p>
    <w:p w:rsidR="0093358C" w:rsidRPr="0093358C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93358C">
        <w:rPr>
          <w:rFonts w:ascii="Times New Roman" w:hAnsi="Times New Roman"/>
          <w:sz w:val="24"/>
          <w:szCs w:val="24"/>
        </w:rPr>
        <w:t>- «Адаптивная физическая культура»,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«Процедурный кабинет»,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«Массаж»,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«Физиотерапия»,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буклет «Памятка педагогу и родителям об общих признаках употребления ПАВ и наркотических средств подростками»</w:t>
      </w:r>
      <w:r w:rsidR="004711DF">
        <w:rPr>
          <w:rFonts w:ascii="Times New Roman" w:hAnsi="Times New Roman"/>
          <w:sz w:val="24"/>
          <w:szCs w:val="24"/>
        </w:rPr>
        <w:t>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  <w:u w:val="single"/>
        </w:rPr>
      </w:pPr>
      <w:r w:rsidRPr="00DD00EA">
        <w:rPr>
          <w:rFonts w:ascii="Times New Roman" w:hAnsi="Times New Roman"/>
          <w:b/>
          <w:sz w:val="24"/>
          <w:szCs w:val="24"/>
        </w:rPr>
        <w:t>методические рекомендации для родителей</w:t>
      </w:r>
      <w:r w:rsidRPr="004711DF">
        <w:rPr>
          <w:rFonts w:ascii="Times New Roman" w:hAnsi="Times New Roman"/>
          <w:sz w:val="24"/>
          <w:szCs w:val="24"/>
        </w:rPr>
        <w:t>: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 xml:space="preserve">- «СДВГ – синдром дефицита внимания и </w:t>
      </w:r>
      <w:proofErr w:type="spellStart"/>
      <w:r w:rsidRPr="00DD00EA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DD00EA">
        <w:rPr>
          <w:rFonts w:ascii="Times New Roman" w:hAnsi="Times New Roman"/>
          <w:sz w:val="24"/>
          <w:szCs w:val="24"/>
        </w:rPr>
        <w:t xml:space="preserve"> у детей»,</w:t>
      </w:r>
    </w:p>
    <w:p w:rsidR="0093358C" w:rsidRPr="00DD00EA" w:rsidRDefault="0093358C" w:rsidP="0093358C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«Головная боль у детей: почему болит</w:t>
      </w:r>
      <w:r w:rsidR="004711DF">
        <w:rPr>
          <w:rFonts w:ascii="Times New Roman" w:hAnsi="Times New Roman"/>
          <w:sz w:val="24"/>
          <w:szCs w:val="24"/>
        </w:rPr>
        <w:t xml:space="preserve"> голова у ребенка и как лечить»,</w:t>
      </w:r>
    </w:p>
    <w:p w:rsidR="0093358C" w:rsidRPr="00DD00EA" w:rsidRDefault="0093358C" w:rsidP="0093358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D00EA">
        <w:rPr>
          <w:rFonts w:ascii="Times New Roman" w:hAnsi="Times New Roman"/>
          <w:sz w:val="24"/>
          <w:szCs w:val="24"/>
        </w:rPr>
        <w:t>- памятк</w:t>
      </w:r>
      <w:r>
        <w:rPr>
          <w:rFonts w:ascii="Times New Roman" w:hAnsi="Times New Roman"/>
          <w:sz w:val="24"/>
          <w:szCs w:val="24"/>
        </w:rPr>
        <w:t>а</w:t>
      </w:r>
      <w:r w:rsidRPr="00DD00EA">
        <w:rPr>
          <w:rFonts w:ascii="Times New Roman" w:hAnsi="Times New Roman"/>
          <w:sz w:val="24"/>
          <w:szCs w:val="24"/>
        </w:rPr>
        <w:t xml:space="preserve"> педагогу и родителям об общих признаках потребления </w:t>
      </w:r>
      <w:proofErr w:type="spellStart"/>
      <w:r w:rsidRPr="00DD00E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D00EA">
        <w:rPr>
          <w:rFonts w:ascii="Times New Roman" w:hAnsi="Times New Roman"/>
          <w:sz w:val="24"/>
          <w:szCs w:val="24"/>
        </w:rPr>
        <w:t xml:space="preserve"> веществ и наркотических средств подростками, действиях при обнаружении наркотических средс</w:t>
      </w:r>
      <w:r>
        <w:rPr>
          <w:rFonts w:ascii="Times New Roman" w:hAnsi="Times New Roman"/>
          <w:sz w:val="24"/>
          <w:szCs w:val="24"/>
        </w:rPr>
        <w:t>тв и сильнодействующих веществ.</w:t>
      </w:r>
    </w:p>
    <w:p w:rsidR="00B22EA0" w:rsidRDefault="00B22EA0" w:rsidP="00175455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93358C">
        <w:rPr>
          <w:rFonts w:ascii="Times New Roman" w:hAnsi="Times New Roman" w:cs="Times New Roman"/>
          <w:sz w:val="24"/>
          <w:szCs w:val="24"/>
        </w:rPr>
        <w:t>Анализ результатов внедрения инновационных программ/проектов за 201</w:t>
      </w:r>
      <w:r w:rsidR="0093358C" w:rsidRPr="0093358C">
        <w:rPr>
          <w:rFonts w:ascii="Times New Roman" w:hAnsi="Times New Roman" w:cs="Times New Roman"/>
          <w:sz w:val="24"/>
          <w:szCs w:val="24"/>
        </w:rPr>
        <w:t>6</w:t>
      </w:r>
      <w:r w:rsidRPr="0093358C">
        <w:rPr>
          <w:rFonts w:ascii="Times New Roman" w:hAnsi="Times New Roman" w:cs="Times New Roman"/>
          <w:sz w:val="24"/>
          <w:szCs w:val="24"/>
        </w:rPr>
        <w:t xml:space="preserve"> год показан в пр</w:t>
      </w:r>
      <w:r w:rsidRPr="0093358C">
        <w:rPr>
          <w:rStyle w:val="ad"/>
          <w:rFonts w:ascii="Times New Roman" w:hAnsi="Times New Roman" w:cs="Times New Roman"/>
          <w:b w:val="0"/>
          <w:sz w:val="24"/>
          <w:szCs w:val="24"/>
        </w:rPr>
        <w:t>иложении 2.</w:t>
      </w:r>
    </w:p>
    <w:p w:rsidR="0093358C" w:rsidRDefault="00BA4EEE" w:rsidP="00175455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В течение 2016 года проведено 26 технических</w:t>
      </w:r>
      <w:r w:rsidR="0093358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учеб и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3 семинара</w:t>
      </w:r>
      <w:r w:rsidR="00C923E7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для</w:t>
      </w:r>
      <w:r w:rsidR="00C923E7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71B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сотрудников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учреждения </w:t>
      </w:r>
      <w:r w:rsidR="00B0671B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(приложение </w:t>
      </w:r>
      <w:r w:rsidR="001B6F81">
        <w:rPr>
          <w:rStyle w:val="ad"/>
          <w:rFonts w:ascii="Times New Roman" w:hAnsi="Times New Roman" w:cs="Times New Roman"/>
          <w:b w:val="0"/>
          <w:sz w:val="24"/>
          <w:szCs w:val="24"/>
        </w:rPr>
        <w:t>3</w:t>
      </w:r>
      <w:r w:rsidR="00B0671B">
        <w:rPr>
          <w:rStyle w:val="ad"/>
          <w:rFonts w:ascii="Times New Roman" w:hAnsi="Times New Roman" w:cs="Times New Roman"/>
          <w:b w:val="0"/>
          <w:sz w:val="24"/>
          <w:szCs w:val="24"/>
        </w:rPr>
        <w:t>).</w:t>
      </w:r>
    </w:p>
    <w:p w:rsidR="00DF2745" w:rsidRPr="00F66C35" w:rsidRDefault="00DF2745" w:rsidP="00DF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F66C35">
        <w:rPr>
          <w:rFonts w:ascii="Times New Roman" w:hAnsi="Times New Roman" w:cs="Times New Roman"/>
          <w:sz w:val="24"/>
          <w:szCs w:val="24"/>
        </w:rPr>
        <w:t xml:space="preserve">12.01.2015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66C35">
        <w:rPr>
          <w:rFonts w:ascii="Times New Roman" w:hAnsi="Times New Roman" w:cs="Times New Roman"/>
          <w:sz w:val="24"/>
          <w:szCs w:val="24"/>
        </w:rPr>
        <w:t xml:space="preserve">Методическое объединение логопедов </w:t>
      </w:r>
      <w:r w:rsidR="00CE4E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6C35">
        <w:rPr>
          <w:rFonts w:ascii="Times New Roman" w:hAnsi="Times New Roman" w:cs="Times New Roman"/>
          <w:sz w:val="24"/>
          <w:szCs w:val="24"/>
        </w:rPr>
        <w:t xml:space="preserve">и психологов (далее –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Методобъединение</w:t>
      </w:r>
      <w:proofErr w:type="spellEnd"/>
      <w:r w:rsidRPr="00F66C3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66C35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C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6C35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6C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6C35">
        <w:rPr>
          <w:rFonts w:ascii="Times New Roman" w:hAnsi="Times New Roman" w:cs="Times New Roman"/>
          <w:sz w:val="24"/>
          <w:szCs w:val="24"/>
        </w:rPr>
        <w:t xml:space="preserve"> на Методическом совете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45" w:rsidRPr="00F66C35" w:rsidRDefault="00DF2745" w:rsidP="00DF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Кадровый состав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66C3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6C35">
        <w:rPr>
          <w:rFonts w:ascii="Times New Roman" w:hAnsi="Times New Roman" w:cs="Times New Roman"/>
          <w:sz w:val="24"/>
          <w:szCs w:val="24"/>
        </w:rPr>
        <w:t xml:space="preserve"> человек: из них логопедов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6C35">
        <w:rPr>
          <w:rFonts w:ascii="Times New Roman" w:hAnsi="Times New Roman" w:cs="Times New Roman"/>
          <w:sz w:val="24"/>
          <w:szCs w:val="24"/>
        </w:rPr>
        <w:t xml:space="preserve"> человек, психологов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6C3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6C35">
        <w:rPr>
          <w:rFonts w:ascii="Times New Roman" w:hAnsi="Times New Roman" w:cs="Times New Roman"/>
          <w:sz w:val="24"/>
          <w:szCs w:val="24"/>
        </w:rPr>
        <w:t>.</w:t>
      </w:r>
    </w:p>
    <w:p w:rsidR="00DF2745" w:rsidRPr="00F66C35" w:rsidRDefault="00DF2745" w:rsidP="00DF27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40A" w:rsidRDefault="0047640A" w:rsidP="00C92F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160" w:rsidRDefault="00941160" w:rsidP="00DF27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2745" w:rsidRPr="00F66C35" w:rsidRDefault="00DF2745" w:rsidP="00DF274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 1</w:t>
      </w:r>
      <w:r w:rsidR="009357D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F2745" w:rsidRPr="00F66C35" w:rsidRDefault="00DF2745" w:rsidP="00DF27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2745" w:rsidRPr="00DF2745" w:rsidRDefault="00DF2745" w:rsidP="00DF274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745">
        <w:rPr>
          <w:rFonts w:ascii="Times New Roman" w:hAnsi="Times New Roman" w:cs="Times New Roman"/>
          <w:i/>
          <w:sz w:val="24"/>
          <w:szCs w:val="24"/>
        </w:rPr>
        <w:t xml:space="preserve">Квалификационный статус специалистов, участвующих в деятельности </w:t>
      </w:r>
    </w:p>
    <w:p w:rsidR="00DF2745" w:rsidRPr="00DF2745" w:rsidRDefault="00DF2745" w:rsidP="00DF2745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2745">
        <w:rPr>
          <w:rFonts w:ascii="Times New Roman" w:hAnsi="Times New Roman" w:cs="Times New Roman"/>
          <w:i/>
          <w:sz w:val="24"/>
          <w:szCs w:val="24"/>
        </w:rPr>
        <w:t>Методобъединения</w:t>
      </w:r>
      <w:proofErr w:type="spellEnd"/>
    </w:p>
    <w:p w:rsidR="00DF2745" w:rsidRPr="00F66C35" w:rsidRDefault="00DF2745" w:rsidP="00DF27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jc w:val="center"/>
        <w:tblInd w:w="297" w:type="dxa"/>
        <w:tblLook w:val="04A0"/>
      </w:tblPr>
      <w:tblGrid>
        <w:gridCol w:w="697"/>
        <w:gridCol w:w="1106"/>
        <w:gridCol w:w="1265"/>
        <w:gridCol w:w="1391"/>
        <w:gridCol w:w="751"/>
        <w:gridCol w:w="703"/>
        <w:gridCol w:w="1203"/>
        <w:gridCol w:w="2190"/>
      </w:tblGrid>
      <w:tr w:rsidR="00DF2745" w:rsidRPr="00F66C35" w:rsidTr="001F54DC">
        <w:trPr>
          <w:jc w:val="center"/>
        </w:trPr>
        <w:tc>
          <w:tcPr>
            <w:tcW w:w="4285" w:type="dxa"/>
            <w:gridSpan w:val="4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2657" w:type="dxa"/>
            <w:gridSpan w:val="3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2190" w:type="dxa"/>
            <w:vMerge w:val="restart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</w:tr>
      <w:tr w:rsidR="00DF2745" w:rsidRPr="00F66C35" w:rsidTr="001F54DC">
        <w:trPr>
          <w:jc w:val="center"/>
        </w:trPr>
        <w:tc>
          <w:tcPr>
            <w:tcW w:w="697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логопедов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2190" w:type="dxa"/>
            <w:vMerge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45" w:rsidRPr="00F66C35" w:rsidTr="001F54DC">
        <w:trPr>
          <w:jc w:val="center"/>
        </w:trPr>
        <w:tc>
          <w:tcPr>
            <w:tcW w:w="697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06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745" w:rsidRPr="00F66C35" w:rsidTr="001F54DC">
        <w:trPr>
          <w:jc w:val="center"/>
        </w:trPr>
        <w:tc>
          <w:tcPr>
            <w:tcW w:w="697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6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DF2745" w:rsidRPr="00F66C35" w:rsidRDefault="00DF2745" w:rsidP="001F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2745" w:rsidRPr="00F66C35" w:rsidRDefault="00DF2745" w:rsidP="00DF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45" w:rsidRPr="00F66C35" w:rsidRDefault="00DF2745" w:rsidP="00DF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 xml:space="preserve">В отчетном периоде было проведено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6C3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 (в 2015 году – 7 заседаний)</w:t>
      </w:r>
      <w:r w:rsidRPr="00F66C35">
        <w:rPr>
          <w:rFonts w:ascii="Times New Roman" w:hAnsi="Times New Roman" w:cs="Times New Roman"/>
          <w:sz w:val="24"/>
          <w:szCs w:val="24"/>
        </w:rPr>
        <w:t xml:space="preserve"> методического объединения логопедов и психологов.  Посещаемость заседаний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66C35">
        <w:rPr>
          <w:rFonts w:ascii="Times New Roman" w:hAnsi="Times New Roman" w:cs="Times New Roman"/>
          <w:sz w:val="24"/>
          <w:szCs w:val="24"/>
        </w:rPr>
        <w:t xml:space="preserve"> составила 78%. Заседания были посвящены актуальным вопросам и проблемам практической и методической работы психологов и логопедов учреждения. Были рассмотрены следующие методические разработки и документы:</w:t>
      </w:r>
    </w:p>
    <w:p w:rsidR="00DF2745" w:rsidRPr="00360F65" w:rsidRDefault="00DF2745" w:rsidP="00CF255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 xml:space="preserve">программа лагеря с дневным пребыванием несовершеннолетних на базе учреждения «Город нашего детства», </w:t>
      </w:r>
    </w:p>
    <w:p w:rsidR="00DF2745" w:rsidRDefault="00DF2745" w:rsidP="00CF255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программа лагеря с дневным пребыванием несовершеннолетних на базе учреждения  «Звездное лето»,</w:t>
      </w:r>
    </w:p>
    <w:p w:rsidR="00DF2745" w:rsidRPr="00360F65" w:rsidRDefault="00DF2745" w:rsidP="00CF255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технологи</w:t>
      </w:r>
      <w:r>
        <w:rPr>
          <w:rFonts w:ascii="Times New Roman" w:hAnsi="Times New Roman"/>
          <w:sz w:val="24"/>
          <w:szCs w:val="24"/>
        </w:rPr>
        <w:t>я</w:t>
      </w:r>
      <w:r w:rsidRPr="00360F65">
        <w:rPr>
          <w:rFonts w:ascii="Times New Roman" w:hAnsi="Times New Roman"/>
          <w:sz w:val="24"/>
          <w:szCs w:val="24"/>
        </w:rPr>
        <w:t xml:space="preserve"> «Ниткография» в работе логопеда</w:t>
      </w:r>
      <w:r>
        <w:rPr>
          <w:rFonts w:ascii="Times New Roman" w:hAnsi="Times New Roman"/>
          <w:sz w:val="24"/>
          <w:szCs w:val="24"/>
        </w:rPr>
        <w:t>,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DF2745" w:rsidRPr="00360F65" w:rsidRDefault="00DF2745" w:rsidP="00CF255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0F65">
        <w:rPr>
          <w:rFonts w:ascii="Times New Roman" w:hAnsi="Times New Roman"/>
          <w:sz w:val="24"/>
          <w:szCs w:val="24"/>
        </w:rPr>
        <w:t>проект социализации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с синдромом Дауна «Сделай шаг»,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DF2745" w:rsidRPr="00360F65" w:rsidRDefault="00DF2745" w:rsidP="00CF255A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</w:t>
      </w:r>
      <w:r w:rsidRPr="00360F65">
        <w:rPr>
          <w:rFonts w:ascii="Times New Roman" w:hAnsi="Times New Roman"/>
          <w:sz w:val="24"/>
          <w:szCs w:val="24"/>
        </w:rPr>
        <w:t xml:space="preserve"> «Использование элементов </w:t>
      </w:r>
      <w:proofErr w:type="spellStart"/>
      <w:r w:rsidRPr="00360F65">
        <w:rPr>
          <w:rFonts w:ascii="Times New Roman" w:hAnsi="Times New Roman"/>
          <w:sz w:val="24"/>
          <w:szCs w:val="24"/>
        </w:rPr>
        <w:t>Су-</w:t>
      </w:r>
      <w:r>
        <w:rPr>
          <w:rFonts w:ascii="Times New Roman" w:hAnsi="Times New Roman"/>
          <w:sz w:val="24"/>
          <w:szCs w:val="24"/>
        </w:rPr>
        <w:t>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терапии» в работе логопеда.</w:t>
      </w:r>
      <w:r w:rsidRPr="00360F65">
        <w:rPr>
          <w:rFonts w:ascii="Times New Roman" w:hAnsi="Times New Roman"/>
          <w:sz w:val="24"/>
          <w:szCs w:val="24"/>
        </w:rPr>
        <w:t xml:space="preserve"> </w:t>
      </w:r>
    </w:p>
    <w:p w:rsidR="00DF2745" w:rsidRPr="00360F65" w:rsidRDefault="00DF2745" w:rsidP="00DF274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DF2745" w:rsidRDefault="00DF2745" w:rsidP="00DF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66C35">
        <w:rPr>
          <w:rFonts w:ascii="Times New Roman" w:hAnsi="Times New Roman" w:cs="Times New Roman"/>
          <w:sz w:val="24"/>
          <w:szCs w:val="24"/>
        </w:rPr>
        <w:t xml:space="preserve"> по итогам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6C35">
        <w:rPr>
          <w:rFonts w:ascii="Times New Roman" w:hAnsi="Times New Roman" w:cs="Times New Roman"/>
          <w:sz w:val="24"/>
          <w:szCs w:val="24"/>
        </w:rPr>
        <w:t xml:space="preserve"> года членами объединения были рассмотрены результаты работы </w:t>
      </w:r>
      <w:proofErr w:type="spellStart"/>
      <w:r w:rsidRPr="00F66C3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F66C35">
        <w:rPr>
          <w:rFonts w:ascii="Times New Roman" w:hAnsi="Times New Roman" w:cs="Times New Roman"/>
          <w:sz w:val="24"/>
          <w:szCs w:val="24"/>
        </w:rPr>
        <w:t xml:space="preserve"> в отчетном году, определены темы и вопросы для рассмотрения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6C35">
        <w:rPr>
          <w:rFonts w:ascii="Times New Roman" w:hAnsi="Times New Roman" w:cs="Times New Roman"/>
          <w:sz w:val="24"/>
          <w:szCs w:val="24"/>
        </w:rPr>
        <w:t xml:space="preserve"> году, определены актуальные направления повышения квали</w:t>
      </w:r>
      <w:r>
        <w:rPr>
          <w:rFonts w:ascii="Times New Roman" w:hAnsi="Times New Roman" w:cs="Times New Roman"/>
          <w:sz w:val="24"/>
          <w:szCs w:val="24"/>
        </w:rPr>
        <w:t>фикации логопедов и психологов.</w:t>
      </w:r>
    </w:p>
    <w:p w:rsidR="00DF2745" w:rsidRPr="00F66C35" w:rsidRDefault="00DF2745" w:rsidP="00DF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 xml:space="preserve">В качестве актуальных направлений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специалистов на 2017 год </w:t>
      </w:r>
      <w:r w:rsidRPr="00F66C35">
        <w:rPr>
          <w:rFonts w:ascii="Times New Roman" w:hAnsi="Times New Roman" w:cs="Times New Roman"/>
          <w:sz w:val="24"/>
          <w:szCs w:val="24"/>
        </w:rPr>
        <w:t>определены следующие темы</w:t>
      </w:r>
      <w:r>
        <w:rPr>
          <w:rFonts w:ascii="Times New Roman" w:hAnsi="Times New Roman" w:cs="Times New Roman"/>
          <w:sz w:val="24"/>
          <w:szCs w:val="24"/>
        </w:rPr>
        <w:t xml:space="preserve"> и вопросы</w:t>
      </w:r>
      <w:r w:rsidRPr="00F66C35">
        <w:rPr>
          <w:rFonts w:ascii="Times New Roman" w:hAnsi="Times New Roman" w:cs="Times New Roman"/>
          <w:sz w:val="24"/>
          <w:szCs w:val="24"/>
        </w:rPr>
        <w:t>: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>коррекционно-логопедическая работа при дизартрии;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 xml:space="preserve">современные подходы к </w:t>
      </w:r>
      <w:r>
        <w:rPr>
          <w:rFonts w:ascii="Times New Roman" w:hAnsi="Times New Roman" w:cs="Times New Roman"/>
          <w:sz w:val="24"/>
          <w:szCs w:val="24"/>
        </w:rPr>
        <w:t>работе с детьми с РДА;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>логопедическая работа с детьми, имеющими сенсорные, интеллектуальные и двигательные нарушения в развитии;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>логопедический массаж;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35">
        <w:rPr>
          <w:rFonts w:ascii="Times New Roman" w:hAnsi="Times New Roman" w:cs="Times New Roman"/>
          <w:sz w:val="24"/>
          <w:szCs w:val="24"/>
        </w:rPr>
        <w:t>игровые технологии в работе с детьми с нарушениями в развитии</w:t>
      </w:r>
      <w:r w:rsidR="00CE4E5F">
        <w:rPr>
          <w:rFonts w:ascii="Times New Roman" w:hAnsi="Times New Roman" w:cs="Times New Roman"/>
          <w:sz w:val="24"/>
          <w:szCs w:val="24"/>
        </w:rPr>
        <w:t>;</w:t>
      </w:r>
    </w:p>
    <w:p w:rsidR="00DF2745" w:rsidRPr="00F66C35" w:rsidRDefault="00DF2745" w:rsidP="00CF255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логопедические технологии в работе с детьми с нарушениями в развитии.</w:t>
      </w:r>
    </w:p>
    <w:p w:rsidR="00DF2745" w:rsidRDefault="00DF2745" w:rsidP="00175455">
      <w:pPr>
        <w:pStyle w:val="a8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2CE2" w:rsidRPr="00111531" w:rsidRDefault="00AC2CE2" w:rsidP="00175455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111531">
        <w:rPr>
          <w:rFonts w:ascii="Times New Roman" w:hAnsi="Times New Roman"/>
          <w:b/>
          <w:sz w:val="24"/>
          <w:szCs w:val="24"/>
        </w:rPr>
        <w:t>Информационно-издательская деятельность</w:t>
      </w:r>
    </w:p>
    <w:p w:rsidR="00AC2CE2" w:rsidRPr="00084FFF" w:rsidRDefault="00AC2CE2" w:rsidP="00175455">
      <w:pPr>
        <w:pStyle w:val="a8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lastRenderedPageBreak/>
        <w:t>Деятельность учреждения по информированию населения о работе структурных подразделений и учреждения в целом является целенаправленной и планомерной.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На 2016 год подготовленный план мероприятий по информационному обеспечению деятельности учреждения выполнен на 100 % 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Информировать население об услугах, предоставляемых учреждением, поддерживать общественный интерес к учреждению, тем самым способствовать росту спроса на оказываемые услуги среди данной категории лиц, нуждающихся в социальной реабилитации. 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Работа ведётся по двум основным направлениям: взаимодействие со средствами массовой информации с целью освещения социально-значимых мероприятий и информационно-разъяснительная работа с населением.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Информационно-разъяснительная работа о системе социального обслуживания, видах и условиях предоставления социальных услуг населению осуществляется по следующей структуре: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- участие руководителей учреждения в публичных мероприятиях;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- консультативная работа (консультирование по вопросам, связанным с правом граждан на социальное обслуживание);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- работа со средствами массовой информации;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- информационно-издательская деятельность.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За 2016 год в средствах массовой информации размещено 133</w:t>
      </w:r>
      <w:r w:rsidRPr="00111531">
        <w:rPr>
          <w:rFonts w:ascii="Times New Roman" w:hAnsi="Times New Roman"/>
          <w:sz w:val="24"/>
          <w:szCs w:val="24"/>
        </w:rPr>
        <w:t xml:space="preserve"> </w:t>
      </w:r>
      <w:r w:rsidRPr="00111531">
        <w:rPr>
          <w:rStyle w:val="ad"/>
          <w:rFonts w:ascii="Times New Roman" w:hAnsi="Times New Roman"/>
          <w:b w:val="0"/>
          <w:sz w:val="24"/>
          <w:szCs w:val="24"/>
        </w:rPr>
        <w:t>информации о деятельности учреждения. В том числе: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в 3-х телерадиокомпаниях – ТРК «</w:t>
      </w:r>
      <w:proofErr w:type="spell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Сургутинтерновости</w:t>
      </w:r>
      <w:proofErr w:type="spellEnd"/>
      <w:r w:rsidRPr="00111531">
        <w:rPr>
          <w:rStyle w:val="ad"/>
          <w:rFonts w:ascii="Times New Roman" w:hAnsi="Times New Roman"/>
          <w:b w:val="0"/>
          <w:sz w:val="24"/>
          <w:szCs w:val="24"/>
        </w:rPr>
        <w:t>», ТРК «Север», ТК «</w:t>
      </w:r>
      <w:proofErr w:type="spell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СургутИнформТВ</w:t>
      </w:r>
      <w:proofErr w:type="spellEnd"/>
      <w:r w:rsidRPr="00111531">
        <w:rPr>
          <w:rStyle w:val="ad"/>
          <w:rFonts w:ascii="Times New Roman" w:hAnsi="Times New Roman"/>
          <w:b w:val="0"/>
          <w:sz w:val="24"/>
          <w:szCs w:val="24"/>
        </w:rPr>
        <w:t>»;</w:t>
      </w:r>
    </w:p>
    <w:p w:rsidR="00111531" w:rsidRPr="00F6739E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proofErr w:type="gramStart"/>
      <w:r w:rsidRPr="00F6739E">
        <w:rPr>
          <w:rStyle w:val="ad"/>
          <w:rFonts w:ascii="Times New Roman" w:hAnsi="Times New Roman"/>
          <w:b w:val="0"/>
          <w:sz w:val="24"/>
          <w:szCs w:val="24"/>
        </w:rPr>
        <w:t>в 4-х печатных изданиях – газеты «Сургутская трибуна» и «</w:t>
      </w:r>
      <w:proofErr w:type="spellStart"/>
      <w:r w:rsidRPr="00F6739E">
        <w:rPr>
          <w:rStyle w:val="ad"/>
          <w:rFonts w:ascii="Times New Roman" w:hAnsi="Times New Roman"/>
          <w:b w:val="0"/>
          <w:sz w:val="24"/>
          <w:szCs w:val="24"/>
        </w:rPr>
        <w:t>Сургутские</w:t>
      </w:r>
      <w:proofErr w:type="spellEnd"/>
      <w:r w:rsidRPr="00F6739E">
        <w:rPr>
          <w:rStyle w:val="ad"/>
          <w:rFonts w:ascii="Times New Roman" w:hAnsi="Times New Roman"/>
          <w:b w:val="0"/>
          <w:sz w:val="24"/>
          <w:szCs w:val="24"/>
        </w:rPr>
        <w:t xml:space="preserve"> ведомости», журналы «Югорское детство»</w:t>
      </w:r>
      <w:r w:rsidRPr="00F6739E">
        <w:rPr>
          <w:rFonts w:ascii="Times New Roman" w:hAnsi="Times New Roman"/>
          <w:sz w:val="24"/>
          <w:szCs w:val="24"/>
        </w:rPr>
        <w:t xml:space="preserve"> </w:t>
      </w:r>
      <w:r w:rsidRPr="00F6739E">
        <w:rPr>
          <w:rStyle w:val="af6"/>
          <w:rFonts w:ascii="Times New Roman" w:hAnsi="Times New Roman"/>
          <w:i w:val="0"/>
          <w:sz w:val="24"/>
          <w:szCs w:val="24"/>
        </w:rPr>
        <w:t>и «</w:t>
      </w:r>
      <w:proofErr w:type="spellStart"/>
      <w:r w:rsidRPr="00F6739E">
        <w:rPr>
          <w:rStyle w:val="af6"/>
          <w:rFonts w:ascii="Times New Roman" w:hAnsi="Times New Roman"/>
          <w:i w:val="0"/>
          <w:sz w:val="24"/>
          <w:szCs w:val="24"/>
          <w:lang w:val="en-US"/>
        </w:rPr>
        <w:t>Detkids</w:t>
      </w:r>
      <w:proofErr w:type="spellEnd"/>
      <w:r w:rsidRPr="00F6739E">
        <w:rPr>
          <w:rStyle w:val="af6"/>
          <w:rFonts w:ascii="Times New Roman" w:hAnsi="Times New Roman"/>
          <w:i w:val="0"/>
          <w:sz w:val="24"/>
          <w:szCs w:val="24"/>
        </w:rPr>
        <w:t>»</w:t>
      </w:r>
      <w:r w:rsidRPr="00F6739E">
        <w:rPr>
          <w:rStyle w:val="ad"/>
          <w:rFonts w:ascii="Times New Roman" w:hAnsi="Times New Roman"/>
          <w:b w:val="0"/>
          <w:i/>
          <w:sz w:val="24"/>
          <w:szCs w:val="24"/>
        </w:rPr>
        <w:t>;</w:t>
      </w:r>
      <w:proofErr w:type="gramEnd"/>
    </w:p>
    <w:p w:rsidR="00111531" w:rsidRPr="00F6739E" w:rsidRDefault="00111531" w:rsidP="00111531">
      <w:pPr>
        <w:pStyle w:val="a8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6739E">
        <w:rPr>
          <w:rStyle w:val="ad"/>
          <w:rFonts w:ascii="Times New Roman" w:hAnsi="Times New Roman"/>
          <w:b w:val="0"/>
          <w:sz w:val="24"/>
          <w:szCs w:val="24"/>
        </w:rPr>
        <w:t xml:space="preserve">на 20-ти интернет-сайтах – </w:t>
      </w:r>
      <w:r w:rsidRPr="00F6739E">
        <w:rPr>
          <w:rFonts w:ascii="Times New Roman" w:hAnsi="Times New Roman"/>
          <w:sz w:val="24"/>
          <w:szCs w:val="24"/>
          <w:lang w:val="en-US"/>
        </w:rPr>
        <w:t>bus</w:t>
      </w:r>
      <w:r w:rsidRPr="00F6739E">
        <w:rPr>
          <w:rFonts w:ascii="Times New Roman" w:hAnsi="Times New Roman"/>
          <w:sz w:val="24"/>
          <w:szCs w:val="24"/>
        </w:rPr>
        <w:t>.</w:t>
      </w:r>
      <w:proofErr w:type="spellStart"/>
      <w:r w:rsidRPr="00F6739E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6739E">
        <w:rPr>
          <w:rFonts w:ascii="Times New Roman" w:hAnsi="Times New Roman"/>
          <w:sz w:val="24"/>
          <w:szCs w:val="24"/>
        </w:rPr>
        <w:t>.</w:t>
      </w:r>
      <w:proofErr w:type="spellStart"/>
      <w:r w:rsidRPr="00F673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739E">
        <w:rPr>
          <w:rFonts w:ascii="Times New Roman" w:hAnsi="Times New Roman"/>
          <w:sz w:val="24"/>
          <w:szCs w:val="24"/>
          <w:u w:val="single"/>
        </w:rPr>
        <w:t>,</w:t>
      </w:r>
      <w:r w:rsidRPr="00F67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39E">
        <w:rPr>
          <w:rFonts w:ascii="Times New Roman" w:hAnsi="Times New Roman"/>
          <w:sz w:val="24"/>
          <w:szCs w:val="24"/>
        </w:rPr>
        <w:t>socuslugi-ugra.ru</w:t>
      </w:r>
      <w:proofErr w:type="spellEnd"/>
      <w:r w:rsidRPr="00F67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39E">
        <w:rPr>
          <w:rStyle w:val="ad"/>
          <w:rFonts w:ascii="Times New Roman" w:hAnsi="Times New Roman"/>
          <w:b w:val="0"/>
          <w:sz w:val="24"/>
          <w:szCs w:val="24"/>
        </w:rPr>
        <w:t>добрыйволшебник</w:t>
      </w:r>
      <w:proofErr w:type="gramStart"/>
      <w:r w:rsidRPr="00F6739E">
        <w:rPr>
          <w:rStyle w:val="ad"/>
          <w:rFonts w:ascii="Times New Roman" w:hAnsi="Times New Roman"/>
          <w:b w:val="0"/>
          <w:sz w:val="24"/>
          <w:szCs w:val="24"/>
        </w:rPr>
        <w:t>.р</w:t>
      </w:r>
      <w:proofErr w:type="gramEnd"/>
      <w:r w:rsidRPr="00F6739E">
        <w:rPr>
          <w:rStyle w:val="ad"/>
          <w:rFonts w:ascii="Times New Roman" w:hAnsi="Times New Roman"/>
          <w:b w:val="0"/>
          <w:sz w:val="24"/>
          <w:szCs w:val="24"/>
        </w:rPr>
        <w:t>ф</w:t>
      </w:r>
      <w:proofErr w:type="spellEnd"/>
      <w:r w:rsidRPr="00F6739E">
        <w:rPr>
          <w:rFonts w:ascii="Times New Roman" w:hAnsi="Times New Roman"/>
          <w:sz w:val="24"/>
          <w:szCs w:val="24"/>
        </w:rPr>
        <w:t>,</w:t>
      </w:r>
      <w:r w:rsidRPr="00F6739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F6739E">
        <w:rPr>
          <w:rFonts w:ascii="Times New Roman" w:hAnsi="Times New Roman"/>
          <w:sz w:val="24"/>
          <w:szCs w:val="24"/>
        </w:rPr>
        <w:t>«</w:t>
      </w:r>
      <w:proofErr w:type="spellStart"/>
      <w:r w:rsidRPr="00F6739E">
        <w:rPr>
          <w:rFonts w:ascii="Times New Roman" w:hAnsi="Times New Roman"/>
          <w:sz w:val="24"/>
          <w:szCs w:val="24"/>
        </w:rPr>
        <w:t>Деткино</w:t>
      </w:r>
      <w:proofErr w:type="spellEnd"/>
      <w:r w:rsidRPr="00F6739E">
        <w:rPr>
          <w:rFonts w:ascii="Times New Roman" w:hAnsi="Times New Roman"/>
          <w:sz w:val="24"/>
          <w:szCs w:val="24"/>
        </w:rPr>
        <w:t>», «</w:t>
      </w:r>
      <w:proofErr w:type="spellStart"/>
      <w:r w:rsidRPr="00F6739E">
        <w:rPr>
          <w:rFonts w:ascii="Times New Roman" w:hAnsi="Times New Roman"/>
          <w:sz w:val="24"/>
          <w:szCs w:val="24"/>
        </w:rPr>
        <w:t>Самопознание.ру</w:t>
      </w:r>
      <w:proofErr w:type="spellEnd"/>
      <w:r w:rsidRPr="00F6739E">
        <w:rPr>
          <w:rFonts w:ascii="Times New Roman" w:hAnsi="Times New Roman"/>
          <w:sz w:val="24"/>
          <w:szCs w:val="24"/>
        </w:rPr>
        <w:t>», Единый официальный сайт государственных органов Ханты-Мансийского автономного округа – Югры, сайт Администрации города Сургута, сайты телерадиокомпаний и газет (</w:t>
      </w:r>
      <w:r w:rsidRPr="00F6739E">
        <w:rPr>
          <w:rFonts w:ascii="Times New Roman" w:hAnsi="Times New Roman"/>
          <w:bCs/>
          <w:sz w:val="24"/>
          <w:szCs w:val="24"/>
        </w:rPr>
        <w:t>ТРК «</w:t>
      </w:r>
      <w:proofErr w:type="spellStart"/>
      <w:r w:rsidRPr="00F6739E">
        <w:rPr>
          <w:rFonts w:ascii="Times New Roman" w:hAnsi="Times New Roman"/>
          <w:bCs/>
          <w:sz w:val="24"/>
          <w:szCs w:val="24"/>
        </w:rPr>
        <w:t>Сургутинтерновости</w:t>
      </w:r>
      <w:proofErr w:type="spellEnd"/>
      <w:r w:rsidRPr="00F6739E">
        <w:rPr>
          <w:rFonts w:ascii="Times New Roman" w:hAnsi="Times New Roman"/>
          <w:bCs/>
          <w:sz w:val="24"/>
          <w:szCs w:val="24"/>
        </w:rPr>
        <w:t>»</w:t>
      </w:r>
      <w:r w:rsidRPr="00F6739E">
        <w:rPr>
          <w:rFonts w:ascii="Times New Roman" w:hAnsi="Times New Roman"/>
          <w:sz w:val="24"/>
          <w:szCs w:val="24"/>
        </w:rPr>
        <w:t>, ТК «</w:t>
      </w:r>
      <w:proofErr w:type="spellStart"/>
      <w:r w:rsidRPr="00F6739E">
        <w:rPr>
          <w:rFonts w:ascii="Times New Roman" w:hAnsi="Times New Roman"/>
          <w:sz w:val="24"/>
          <w:szCs w:val="24"/>
        </w:rPr>
        <w:t>СургутинформТВ</w:t>
      </w:r>
      <w:proofErr w:type="spellEnd"/>
      <w:r w:rsidRPr="00F6739E">
        <w:rPr>
          <w:rFonts w:ascii="Times New Roman" w:hAnsi="Times New Roman"/>
          <w:sz w:val="24"/>
          <w:szCs w:val="24"/>
        </w:rPr>
        <w:t>», сайт издательского дома «Аргументы и факты»), информационные порталы (</w:t>
      </w:r>
      <w:r w:rsidRPr="00F6739E">
        <w:rPr>
          <w:rFonts w:ascii="Times New Roman" w:hAnsi="Times New Roman"/>
          <w:bCs/>
          <w:sz w:val="24"/>
          <w:szCs w:val="24"/>
        </w:rPr>
        <w:t>«Про Сургут», «О, Сургут!», «</w:t>
      </w:r>
      <w:r w:rsidRPr="00F6739E">
        <w:rPr>
          <w:rFonts w:ascii="Times New Roman" w:hAnsi="Times New Roman"/>
          <w:bCs/>
          <w:sz w:val="24"/>
          <w:szCs w:val="24"/>
          <w:lang w:val="en-US"/>
        </w:rPr>
        <w:t>U</w:t>
      </w:r>
      <w:proofErr w:type="spellStart"/>
      <w:r w:rsidRPr="00F6739E">
        <w:rPr>
          <w:rFonts w:ascii="Times New Roman" w:hAnsi="Times New Roman"/>
          <w:bCs/>
          <w:sz w:val="24"/>
          <w:szCs w:val="24"/>
        </w:rPr>
        <w:t>gra-news.ru</w:t>
      </w:r>
      <w:proofErr w:type="spellEnd"/>
      <w:r w:rsidRPr="00F6739E">
        <w:rPr>
          <w:rFonts w:ascii="Times New Roman" w:hAnsi="Times New Roman"/>
          <w:bCs/>
          <w:sz w:val="24"/>
          <w:szCs w:val="24"/>
        </w:rPr>
        <w:t>»,</w:t>
      </w:r>
      <w:r w:rsidRPr="00F673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6739E">
        <w:rPr>
          <w:rStyle w:val="af6"/>
          <w:rFonts w:ascii="Times New Roman" w:hAnsi="Times New Roman"/>
          <w:i w:val="0"/>
          <w:sz w:val="24"/>
          <w:szCs w:val="24"/>
        </w:rPr>
        <w:t>«БЕЗФОРМАТА.</w:t>
      </w:r>
      <w:r w:rsidRPr="00F6739E">
        <w:rPr>
          <w:rStyle w:val="af6"/>
          <w:rFonts w:ascii="Times New Roman" w:hAnsi="Times New Roman"/>
          <w:i w:val="0"/>
          <w:sz w:val="24"/>
          <w:szCs w:val="24"/>
          <w:lang w:val="en-US"/>
        </w:rPr>
        <w:t>RU</w:t>
      </w:r>
      <w:r w:rsidRPr="00F6739E">
        <w:rPr>
          <w:rStyle w:val="af6"/>
          <w:rFonts w:ascii="Times New Roman" w:hAnsi="Times New Roman"/>
          <w:i w:val="0"/>
          <w:sz w:val="24"/>
          <w:szCs w:val="24"/>
        </w:rPr>
        <w:t>»</w:t>
      </w:r>
      <w:r w:rsidRPr="00F6739E">
        <w:rPr>
          <w:rFonts w:ascii="Times New Roman" w:hAnsi="Times New Roman"/>
          <w:i/>
          <w:sz w:val="24"/>
          <w:szCs w:val="24"/>
        </w:rPr>
        <w:t xml:space="preserve">, </w:t>
      </w:r>
      <w:r w:rsidRPr="00F6739E">
        <w:rPr>
          <w:rStyle w:val="af6"/>
          <w:rFonts w:ascii="Times New Roman" w:hAnsi="Times New Roman"/>
          <w:i w:val="0"/>
          <w:sz w:val="24"/>
          <w:szCs w:val="24"/>
        </w:rPr>
        <w:t xml:space="preserve">«СИА-ПРЕСС», «Регионы России», URA.RU, «Служба новостей </w:t>
      </w:r>
      <w:proofErr w:type="spellStart"/>
      <w:r w:rsidRPr="00F6739E">
        <w:rPr>
          <w:rStyle w:val="af6"/>
          <w:rFonts w:ascii="Times New Roman" w:hAnsi="Times New Roman"/>
          <w:i w:val="0"/>
          <w:sz w:val="24"/>
          <w:szCs w:val="24"/>
        </w:rPr>
        <w:t>Ugranow.ru</w:t>
      </w:r>
      <w:proofErr w:type="spellEnd"/>
      <w:r w:rsidRPr="00F6739E">
        <w:rPr>
          <w:rStyle w:val="af6"/>
          <w:rFonts w:ascii="Times New Roman" w:hAnsi="Times New Roman"/>
          <w:i w:val="0"/>
          <w:sz w:val="24"/>
          <w:szCs w:val="24"/>
        </w:rPr>
        <w:t xml:space="preserve">», «Сургут </w:t>
      </w:r>
      <w:proofErr w:type="spellStart"/>
      <w:proofErr w:type="gramStart"/>
      <w:r w:rsidRPr="00F6739E">
        <w:rPr>
          <w:rStyle w:val="af6"/>
          <w:rFonts w:ascii="Times New Roman" w:hAnsi="Times New Roman"/>
          <w:i w:val="0"/>
          <w:sz w:val="24"/>
          <w:szCs w:val="24"/>
        </w:rPr>
        <w:t>Он-лайн</w:t>
      </w:r>
      <w:proofErr w:type="spellEnd"/>
      <w:r w:rsidRPr="00F6739E">
        <w:rPr>
          <w:rStyle w:val="af6"/>
          <w:rFonts w:ascii="Times New Roman" w:hAnsi="Times New Roman"/>
          <w:i w:val="0"/>
          <w:sz w:val="24"/>
          <w:szCs w:val="24"/>
        </w:rPr>
        <w:t>»), в социальной сети «</w:t>
      </w:r>
      <w:proofErr w:type="spellStart"/>
      <w:r w:rsidRPr="00F6739E">
        <w:rPr>
          <w:rStyle w:val="af6"/>
          <w:rFonts w:ascii="Times New Roman" w:hAnsi="Times New Roman"/>
          <w:i w:val="0"/>
          <w:sz w:val="24"/>
          <w:szCs w:val="24"/>
        </w:rPr>
        <w:t>ВКонтакте</w:t>
      </w:r>
      <w:proofErr w:type="spellEnd"/>
      <w:r w:rsidRPr="00F6739E">
        <w:rPr>
          <w:rStyle w:val="af6"/>
          <w:rFonts w:ascii="Times New Roman" w:hAnsi="Times New Roman"/>
          <w:i w:val="0"/>
          <w:sz w:val="24"/>
          <w:szCs w:val="24"/>
        </w:rPr>
        <w:t>» (официальная страница учреждения, официальная группа Депсоцразвития Югры «Социальное обслуживание Югры»,</w:t>
      </w:r>
      <w:r w:rsidRPr="00F6739E">
        <w:rPr>
          <w:rStyle w:val="af6"/>
          <w:rFonts w:ascii="Times New Roman" w:hAnsi="Times New Roman"/>
          <w:sz w:val="24"/>
          <w:szCs w:val="24"/>
        </w:rPr>
        <w:t xml:space="preserve"> 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группы «Центр Волонтёров </w:t>
      </w:r>
      <w:proofErr w:type="spellStart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СурГУ</w:t>
      </w:r>
      <w:proofErr w:type="spellEnd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6739E">
        <w:rPr>
          <w:rFonts w:ascii="Times New Roman" w:hAnsi="Times New Roman"/>
          <w:iCs/>
          <w:sz w:val="24"/>
          <w:szCs w:val="24"/>
        </w:rPr>
        <w:t xml:space="preserve">, 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«Доброволец Сургута»</w:t>
      </w:r>
      <w:r w:rsidRPr="00F6739E">
        <w:rPr>
          <w:rFonts w:ascii="Times New Roman" w:hAnsi="Times New Roman"/>
          <w:iCs/>
          <w:sz w:val="24"/>
          <w:szCs w:val="24"/>
        </w:rPr>
        <w:t xml:space="preserve">, 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«Отдел молодёжной политики Сургут»)</w:t>
      </w:r>
      <w:r w:rsidR="00CE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111531" w:rsidRPr="00F6739E" w:rsidRDefault="00111531" w:rsidP="00111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 xml:space="preserve">на 5-ти радиостанциях </w:t>
      </w:r>
      <w:r w:rsidRPr="00F6739E">
        <w:rPr>
          <w:rStyle w:val="ad"/>
          <w:rFonts w:ascii="Times New Roman" w:hAnsi="Times New Roman"/>
          <w:b w:val="0"/>
          <w:sz w:val="24"/>
          <w:szCs w:val="24"/>
        </w:rPr>
        <w:t>–</w:t>
      </w:r>
      <w:r w:rsidRPr="00F6739E">
        <w:rPr>
          <w:rFonts w:ascii="Times New Roman" w:hAnsi="Times New Roman"/>
          <w:sz w:val="24"/>
          <w:szCs w:val="24"/>
        </w:rPr>
        <w:t xml:space="preserve"> «Русское радио», 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Авторадио</w:t>
      </w:r>
      <w:proofErr w:type="spellEnd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Fm</w:t>
      </w:r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«Европа Плюс </w:t>
      </w:r>
      <w:proofErr w:type="spellStart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Югра</w:t>
      </w:r>
      <w:proofErr w:type="spellEnd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Югра</w:t>
      </w:r>
      <w:proofErr w:type="spellEnd"/>
      <w:r w:rsidRPr="00F673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111531" w:rsidRPr="00F6739E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6739E">
        <w:rPr>
          <w:rStyle w:val="ad"/>
          <w:rFonts w:ascii="Times New Roman" w:hAnsi="Times New Roman"/>
          <w:b w:val="0"/>
          <w:sz w:val="24"/>
          <w:szCs w:val="24"/>
        </w:rPr>
        <w:t>Освещение деятельности учреждения в средствах массовой информации: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bCs/>
          <w:sz w:val="24"/>
          <w:szCs w:val="24"/>
        </w:rPr>
        <w:t>27.01.2016 – статья «Молодежное объединение Сургутской ГРЭС-2 оказало помощь «Доброму волшебнику», газета «Сургутская трибуна»;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>10.02.2016 – статья «Рисуем вместе. Свободные художники Сургута превращают детское отделение городской больницы в картинную галерею»,</w:t>
      </w:r>
      <w:r w:rsidRPr="00F6739E">
        <w:rPr>
          <w:rFonts w:ascii="Times New Roman" w:hAnsi="Times New Roman"/>
          <w:bCs/>
          <w:sz w:val="24"/>
          <w:szCs w:val="24"/>
        </w:rPr>
        <w:t xml:space="preserve"> газета «Сургутская трибуна»;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>10.04.2016 – статья «Всемирный день распространения информации о проблеме аутизма», журнал «Югорское детство»,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>27.04.2016 – статья «Социальная работа: помощь людям как состояние души»,</w:t>
      </w:r>
      <w:r w:rsidRPr="00F6739E">
        <w:rPr>
          <w:rFonts w:ascii="Times New Roman" w:hAnsi="Times New Roman"/>
          <w:bCs/>
          <w:sz w:val="24"/>
          <w:szCs w:val="24"/>
        </w:rPr>
        <w:t xml:space="preserve"> газета «Сургутская трибуна»;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>02.06.2016 – статья «Театр для одного, но важного зрителя»,</w:t>
      </w:r>
      <w:r w:rsidRPr="00F6739E">
        <w:rPr>
          <w:rFonts w:ascii="Times New Roman" w:hAnsi="Times New Roman"/>
          <w:bCs/>
          <w:sz w:val="24"/>
          <w:szCs w:val="24"/>
        </w:rPr>
        <w:t xml:space="preserve"> газета «Сургутская трибуна»;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739E">
        <w:rPr>
          <w:rFonts w:ascii="Times New Roman" w:hAnsi="Times New Roman" w:cs="Times New Roman"/>
          <w:bCs/>
          <w:iCs/>
          <w:sz w:val="24"/>
          <w:szCs w:val="24"/>
        </w:rPr>
        <w:t>02.06.2016 – сюжет «</w:t>
      </w:r>
      <w:proofErr w:type="spellStart"/>
      <w:r w:rsidRPr="00F6739E">
        <w:rPr>
          <w:rFonts w:ascii="Times New Roman" w:hAnsi="Times New Roman" w:cs="Times New Roman"/>
          <w:bCs/>
          <w:iCs/>
          <w:sz w:val="24"/>
          <w:szCs w:val="24"/>
        </w:rPr>
        <w:t>Сургутский</w:t>
      </w:r>
      <w:proofErr w:type="spellEnd"/>
      <w:r w:rsidRPr="00F6739E">
        <w:rPr>
          <w:rFonts w:ascii="Times New Roman" w:hAnsi="Times New Roman" w:cs="Times New Roman"/>
          <w:bCs/>
          <w:iCs/>
          <w:sz w:val="24"/>
          <w:szCs w:val="24"/>
        </w:rPr>
        <w:t xml:space="preserve"> театр актёра и куклы «Петрушка» презентовал новый спектакль», </w:t>
      </w:r>
      <w:r w:rsidRPr="00F6739E">
        <w:rPr>
          <w:rFonts w:ascii="Times New Roman" w:hAnsi="Times New Roman"/>
          <w:bCs/>
          <w:sz w:val="24"/>
          <w:szCs w:val="24"/>
        </w:rPr>
        <w:t>ТРК «</w:t>
      </w:r>
      <w:proofErr w:type="spellStart"/>
      <w:r w:rsidRPr="00F6739E">
        <w:rPr>
          <w:rFonts w:ascii="Times New Roman" w:hAnsi="Times New Roman"/>
          <w:bCs/>
          <w:sz w:val="24"/>
          <w:szCs w:val="24"/>
        </w:rPr>
        <w:t>Сургутинтерновости</w:t>
      </w:r>
      <w:proofErr w:type="spellEnd"/>
      <w:r w:rsidRPr="00F6739E">
        <w:rPr>
          <w:rFonts w:ascii="Times New Roman" w:hAnsi="Times New Roman"/>
          <w:bCs/>
          <w:sz w:val="24"/>
          <w:szCs w:val="24"/>
        </w:rPr>
        <w:t>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 xml:space="preserve">04.06.2016 – статья «К вам пришёл театр!», </w:t>
      </w:r>
      <w:r w:rsidRPr="00F6739E">
        <w:rPr>
          <w:rFonts w:ascii="Times New Roman" w:hAnsi="Times New Roman"/>
          <w:bCs/>
          <w:sz w:val="24"/>
          <w:szCs w:val="24"/>
        </w:rPr>
        <w:t>газета «</w:t>
      </w:r>
      <w:proofErr w:type="spellStart"/>
      <w:r w:rsidRPr="00F6739E">
        <w:rPr>
          <w:rFonts w:ascii="Times New Roman" w:hAnsi="Times New Roman"/>
          <w:bCs/>
          <w:sz w:val="24"/>
          <w:szCs w:val="24"/>
        </w:rPr>
        <w:t>Сургутские</w:t>
      </w:r>
      <w:proofErr w:type="spellEnd"/>
      <w:r w:rsidRPr="00F6739E">
        <w:rPr>
          <w:rFonts w:ascii="Times New Roman" w:hAnsi="Times New Roman"/>
          <w:bCs/>
          <w:sz w:val="24"/>
          <w:szCs w:val="24"/>
        </w:rPr>
        <w:t xml:space="preserve"> ведомости»;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lastRenderedPageBreak/>
        <w:t xml:space="preserve">13.10.2016 – статья «Добрый волшебник» всю эту неделю принимает поздравления с 23-летием», </w:t>
      </w:r>
      <w:r w:rsidRPr="00F6739E">
        <w:rPr>
          <w:rFonts w:ascii="Times New Roman" w:hAnsi="Times New Roman"/>
          <w:bCs/>
          <w:sz w:val="24"/>
          <w:szCs w:val="24"/>
        </w:rPr>
        <w:t>газета «Сургутская трибуна»;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 w:cs="Times New Roman"/>
          <w:bCs/>
          <w:iCs/>
          <w:sz w:val="24"/>
          <w:szCs w:val="24"/>
        </w:rPr>
        <w:t xml:space="preserve">21.11.2016 – пресс-релиз Праздника для детей с ограниченными возможностями «В лучиках надежды и добра», </w:t>
      </w:r>
      <w:r w:rsidRPr="00F6739E">
        <w:rPr>
          <w:rFonts w:ascii="Times New Roman" w:hAnsi="Times New Roman"/>
          <w:bCs/>
          <w:sz w:val="24"/>
          <w:szCs w:val="24"/>
        </w:rPr>
        <w:t>газета «Сургутская трибуна», журналы «Выбирай» и «Югорское детство»;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>22.11.2016 – пресс-релиз Благотворительной акции «День БлагоДарения»,</w:t>
      </w:r>
      <w:r w:rsidRPr="00F6739E">
        <w:rPr>
          <w:rFonts w:ascii="Times New Roman" w:hAnsi="Times New Roman"/>
          <w:bCs/>
          <w:sz w:val="24"/>
          <w:szCs w:val="24"/>
        </w:rPr>
        <w:t xml:space="preserve"> газета «Сургутская трибуна», журналы «Выбирай» и «Югорское детство»;</w:t>
      </w:r>
    </w:p>
    <w:p w:rsidR="00111531" w:rsidRPr="00111531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531">
        <w:rPr>
          <w:rFonts w:ascii="Times New Roman" w:hAnsi="Times New Roman"/>
          <w:bCs/>
          <w:sz w:val="24"/>
          <w:szCs w:val="24"/>
        </w:rPr>
        <w:t>28.11.2016 – сюжет «Расширенное заседание попечительского совета центра «Добрый волшебник» состоялось в Сургуте», ТРК «Север»;</w:t>
      </w:r>
    </w:p>
    <w:p w:rsidR="00111531" w:rsidRPr="00111531" w:rsidRDefault="00111531" w:rsidP="00111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531">
        <w:rPr>
          <w:rFonts w:ascii="Times New Roman" w:hAnsi="Times New Roman"/>
          <w:bCs/>
          <w:sz w:val="24"/>
          <w:szCs w:val="24"/>
        </w:rPr>
        <w:t xml:space="preserve">29.11.2016 – сюжет «Отголоски скандала в «Добром волшебнике». Все социальные педагоги Югры прошли тестирование на стрессоустойчивость», ТК </w:t>
      </w:r>
      <w:r w:rsidRPr="00111531">
        <w:rPr>
          <w:rStyle w:val="ad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СургутИнформТВ</w:t>
      </w:r>
      <w:proofErr w:type="spellEnd"/>
      <w:r w:rsidRPr="00111531">
        <w:rPr>
          <w:rStyle w:val="ad"/>
          <w:rFonts w:ascii="Times New Roman" w:hAnsi="Times New Roman"/>
          <w:b w:val="0"/>
          <w:sz w:val="24"/>
          <w:szCs w:val="24"/>
        </w:rPr>
        <w:t>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i w:val="0"/>
          <w:sz w:val="24"/>
          <w:szCs w:val="24"/>
        </w:rPr>
      </w:pPr>
      <w:r w:rsidRPr="00F6739E">
        <w:rPr>
          <w:rStyle w:val="af6"/>
          <w:rFonts w:ascii="Times New Roman" w:hAnsi="Times New Roman"/>
          <w:i w:val="0"/>
          <w:sz w:val="24"/>
          <w:szCs w:val="24"/>
        </w:rPr>
        <w:t>30.11.2016 – статья «Марафон добра», журнал «</w:t>
      </w:r>
      <w:proofErr w:type="spellStart"/>
      <w:r w:rsidRPr="00F6739E">
        <w:rPr>
          <w:rStyle w:val="af6"/>
          <w:rFonts w:ascii="Times New Roman" w:hAnsi="Times New Roman"/>
          <w:i w:val="0"/>
          <w:sz w:val="24"/>
          <w:szCs w:val="24"/>
          <w:lang w:val="en-US"/>
        </w:rPr>
        <w:t>Detkids</w:t>
      </w:r>
      <w:proofErr w:type="spellEnd"/>
      <w:r w:rsidRPr="00F6739E">
        <w:rPr>
          <w:rStyle w:val="af6"/>
          <w:rFonts w:ascii="Times New Roman" w:hAnsi="Times New Roman"/>
          <w:i w:val="0"/>
          <w:sz w:val="24"/>
          <w:szCs w:val="24"/>
        </w:rPr>
        <w:t>»;</w:t>
      </w:r>
    </w:p>
    <w:p w:rsidR="00111531" w:rsidRPr="00F6739E" w:rsidRDefault="00111531" w:rsidP="00111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6739E">
        <w:rPr>
          <w:rStyle w:val="af6"/>
          <w:rFonts w:ascii="Times New Roman" w:hAnsi="Times New Roman"/>
          <w:i w:val="0"/>
          <w:sz w:val="24"/>
          <w:szCs w:val="24"/>
        </w:rPr>
        <w:t>02.12.2016 – сюжет «В Сургуте прошла акция «День БлагоДарения»,</w:t>
      </w:r>
      <w:r w:rsidRPr="00F6739E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 </w:t>
      </w:r>
      <w:r w:rsidRPr="006E6DE2">
        <w:rPr>
          <w:rStyle w:val="ad"/>
          <w:rFonts w:ascii="Times New Roman" w:hAnsi="Times New Roman"/>
          <w:b w:val="0"/>
          <w:sz w:val="24"/>
          <w:szCs w:val="24"/>
        </w:rPr>
        <w:t xml:space="preserve">ТРК </w:t>
      </w:r>
      <w:r w:rsidRPr="00F6739E">
        <w:rPr>
          <w:rStyle w:val="ad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F6739E">
        <w:rPr>
          <w:rStyle w:val="ad"/>
          <w:rFonts w:ascii="Times New Roman" w:hAnsi="Times New Roman"/>
          <w:b w:val="0"/>
          <w:sz w:val="24"/>
          <w:szCs w:val="24"/>
        </w:rPr>
        <w:t>Сургутинтерновости</w:t>
      </w:r>
      <w:proofErr w:type="spellEnd"/>
      <w:r w:rsidRPr="00F6739E">
        <w:rPr>
          <w:rStyle w:val="ad"/>
          <w:rFonts w:ascii="Times New Roman" w:hAnsi="Times New Roman"/>
          <w:b w:val="0"/>
          <w:sz w:val="24"/>
          <w:szCs w:val="24"/>
        </w:rPr>
        <w:t>».</w:t>
      </w:r>
    </w:p>
    <w:p w:rsidR="00111531" w:rsidRPr="00111531" w:rsidRDefault="00111531" w:rsidP="00111531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1153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Большое значение учреждение уделяет размещению информационных материалов о деятельности учреждения на интернет-сайтах (</w:t>
      </w:r>
      <w:hyperlink r:id="rId12" w:history="1"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bus</w:t>
        </w:r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111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proofErr w:type="spellStart"/>
        <w:r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socuslugi-ugra.ru</w:t>
        </w:r>
        <w:proofErr w:type="spellEnd"/>
      </w:hyperlink>
      <w:r w:rsidRPr="00111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proofErr w:type="spellStart"/>
        <w:r w:rsidRPr="00111531">
          <w:rPr>
            <w:rStyle w:val="ad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добрыйволшебник</w:t>
        </w:r>
        <w:proofErr w:type="gramStart"/>
        <w:r w:rsidRPr="00111531">
          <w:rPr>
            <w:rStyle w:val="ad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.р</w:t>
        </w:r>
        <w:proofErr w:type="gramEnd"/>
        <w:r w:rsidRPr="00111531">
          <w:rPr>
            <w:rStyle w:val="ad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</w:t>
        </w:r>
        <w:proofErr w:type="spellEnd"/>
      </w:hyperlink>
      <w:r w:rsidRPr="00111531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).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  <w:t>В течение 2016 года на сайтах было размещено:</w:t>
      </w:r>
    </w:p>
    <w:p w:rsidR="00111531" w:rsidRPr="00111531" w:rsidRDefault="003643DB" w:rsidP="00CF255A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bus</w:t>
        </w:r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11531" w:rsidRPr="00111531">
        <w:rPr>
          <w:rFonts w:ascii="Times New Roman" w:hAnsi="Times New Roman"/>
          <w:color w:val="000000" w:themeColor="text1"/>
          <w:sz w:val="24"/>
          <w:szCs w:val="24"/>
        </w:rPr>
        <w:t xml:space="preserve"> – 46 материалов; </w:t>
      </w:r>
    </w:p>
    <w:p w:rsidR="00111531" w:rsidRPr="00111531" w:rsidRDefault="003643DB" w:rsidP="00CF255A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proofErr w:type="spellStart"/>
        <w:proofErr w:type="gramStart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socuslugi</w:t>
        </w:r>
        <w:proofErr w:type="spellEnd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-</w:t>
        </w:r>
        <w:proofErr w:type="spellStart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ugra</w:t>
        </w:r>
        <w:proofErr w:type="spellEnd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111531" w:rsidRPr="00111531">
          <w:rPr>
            <w:rStyle w:val="af5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111531" w:rsidRPr="00111531">
        <w:rPr>
          <w:rFonts w:ascii="Times New Roman" w:hAnsi="Times New Roman"/>
          <w:color w:val="000000" w:themeColor="text1"/>
          <w:sz w:val="24"/>
          <w:szCs w:val="24"/>
        </w:rPr>
        <w:t xml:space="preserve"> – 14 материалов. </w:t>
      </w:r>
    </w:p>
    <w:p w:rsidR="00111531" w:rsidRPr="00111531" w:rsidRDefault="003643DB" w:rsidP="00CF255A">
      <w:pPr>
        <w:pStyle w:val="a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hyperlink r:id="rId17" w:history="1">
        <w:proofErr w:type="spellStart"/>
        <w:r w:rsidR="00111531" w:rsidRPr="00111531">
          <w:rPr>
            <w:rFonts w:ascii="Times New Roman" w:hAnsi="Times New Roman"/>
            <w:sz w:val="24"/>
            <w:szCs w:val="24"/>
            <w:u w:val="single"/>
          </w:rPr>
          <w:t>добрыйволшебник</w:t>
        </w:r>
        <w:proofErr w:type="gramStart"/>
        <w:r w:rsidR="00111531" w:rsidRPr="00111531">
          <w:rPr>
            <w:rFonts w:ascii="Times New Roman" w:hAnsi="Times New Roman"/>
            <w:sz w:val="24"/>
            <w:szCs w:val="24"/>
            <w:u w:val="single"/>
          </w:rPr>
          <w:t>.р</w:t>
        </w:r>
        <w:proofErr w:type="gramEnd"/>
        <w:r w:rsidR="00111531" w:rsidRPr="00111531">
          <w:rPr>
            <w:rFonts w:ascii="Times New Roman" w:hAnsi="Times New Roman"/>
            <w:sz w:val="24"/>
            <w:szCs w:val="24"/>
            <w:u w:val="single"/>
          </w:rPr>
          <w:t>ф</w:t>
        </w:r>
        <w:proofErr w:type="spellEnd"/>
      </w:hyperlink>
      <w:r w:rsidR="00111531" w:rsidRPr="00111531">
        <w:rPr>
          <w:rFonts w:ascii="Times New Roman" w:hAnsi="Times New Roman"/>
          <w:sz w:val="24"/>
          <w:szCs w:val="24"/>
        </w:rPr>
        <w:t xml:space="preserve"> (официальный сайт учреждения)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 – 345, из них:</w:t>
      </w:r>
    </w:p>
    <w:p w:rsidR="00111531" w:rsidRPr="00111531" w:rsidRDefault="00111531" w:rsidP="00111531">
      <w:pPr>
        <w:pStyle w:val="a8"/>
        <w:tabs>
          <w:tab w:val="left" w:pos="1418"/>
        </w:tabs>
        <w:ind w:left="1135"/>
        <w:rPr>
          <w:rFonts w:ascii="Times New Roman" w:hAnsi="Times New Roman"/>
          <w:sz w:val="24"/>
          <w:szCs w:val="24"/>
        </w:rPr>
      </w:pPr>
      <w:r w:rsidRPr="00111531">
        <w:rPr>
          <w:rFonts w:ascii="Times New Roman" w:hAnsi="Times New Roman"/>
          <w:sz w:val="24"/>
          <w:szCs w:val="24"/>
        </w:rPr>
        <w:t>- новостной материал – 45,</w:t>
      </w:r>
    </w:p>
    <w:p w:rsidR="00111531" w:rsidRPr="00111531" w:rsidRDefault="00111531" w:rsidP="00111531">
      <w:pPr>
        <w:pStyle w:val="a8"/>
        <w:tabs>
          <w:tab w:val="left" w:pos="1418"/>
        </w:tabs>
        <w:ind w:left="1135"/>
        <w:rPr>
          <w:rFonts w:ascii="Times New Roman" w:hAnsi="Times New Roman"/>
          <w:sz w:val="24"/>
          <w:szCs w:val="24"/>
        </w:rPr>
      </w:pPr>
      <w:r w:rsidRPr="00111531">
        <w:rPr>
          <w:rFonts w:ascii="Times New Roman" w:hAnsi="Times New Roman"/>
          <w:sz w:val="24"/>
          <w:szCs w:val="24"/>
        </w:rPr>
        <w:t>- в разделе «Полезная информация» (публикации сотрудников) – 30,</w:t>
      </w:r>
    </w:p>
    <w:p w:rsidR="00111531" w:rsidRPr="00111531" w:rsidRDefault="00111531" w:rsidP="00111531">
      <w:pPr>
        <w:pStyle w:val="a8"/>
        <w:tabs>
          <w:tab w:val="left" w:pos="1418"/>
        </w:tabs>
        <w:ind w:left="1135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111531">
        <w:rPr>
          <w:rFonts w:ascii="Times New Roman" w:hAnsi="Times New Roman"/>
          <w:sz w:val="24"/>
          <w:szCs w:val="24"/>
        </w:rPr>
        <w:t>- в разделе «Для родителей» (методическая копилка) – 53.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111531" w:rsidRPr="00111531" w:rsidRDefault="00111531" w:rsidP="00111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1531">
        <w:rPr>
          <w:rFonts w:ascii="Times New Roman" w:hAnsi="Times New Roman" w:cs="Times New Roman"/>
          <w:sz w:val="24"/>
          <w:szCs w:val="24"/>
        </w:rPr>
        <w:t xml:space="preserve">С января по май ежедневно 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11153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</w:t>
      </w:r>
      <w:r w:rsidRPr="0011153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мониторах Рекламного агентства «Колесо» </w:t>
      </w:r>
      <w:r w:rsidRPr="00111531">
        <w:rPr>
          <w:rFonts w:ascii="Times New Roman" w:hAnsi="Times New Roman" w:cs="Times New Roman"/>
          <w:sz w:val="24"/>
          <w:szCs w:val="24"/>
        </w:rPr>
        <w:t xml:space="preserve">в 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общественном городском автотранспорте ОАО «СПОПАТ» г. Сургута </w:t>
      </w:r>
      <w:r w:rsidRPr="00111531">
        <w:rPr>
          <w:rFonts w:ascii="Times New Roman" w:hAnsi="Times New Roman" w:cs="Times New Roman"/>
          <w:sz w:val="24"/>
          <w:szCs w:val="24"/>
        </w:rPr>
        <w:t>т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ранслировался видеоролик о деятельности учреждения</w:t>
      </w:r>
      <w:r w:rsidRPr="0011153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. Б</w:t>
      </w:r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олее 10 просмотров в день (в течение года – 5 месяцев 400 </w:t>
      </w:r>
      <w:proofErr w:type="spellStart"/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видеодемонстраций</w:t>
      </w:r>
      <w:proofErr w:type="spellEnd"/>
      <w:r w:rsidRPr="001115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Информационно-издательская деятельность учреждения представлена выпуском буклетов, брошюр, памяток, листовок. Из них в текущем году распространено:</w:t>
      </w:r>
    </w:p>
    <w:p w:rsidR="00111531" w:rsidRPr="00111531" w:rsidRDefault="006E6DE2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б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>уклет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 – 1197 экземпляров,</w:t>
      </w:r>
    </w:p>
    <w:p w:rsidR="00111531" w:rsidRPr="00111531" w:rsidRDefault="006E6DE2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п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>амят</w:t>
      </w:r>
      <w:r>
        <w:rPr>
          <w:rStyle w:val="ad"/>
          <w:rFonts w:ascii="Times New Roman" w:hAnsi="Times New Roman"/>
          <w:b w:val="0"/>
          <w:sz w:val="24"/>
          <w:szCs w:val="24"/>
        </w:rPr>
        <w:t>ок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 – 490 экземпляров,</w:t>
      </w:r>
    </w:p>
    <w:p w:rsidR="00111531" w:rsidRPr="00111531" w:rsidRDefault="006E6DE2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брошюр</w:t>
      </w:r>
      <w:r w:rsidR="00111531"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 – 118 экземпляров.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Создание стендовой информационной продукции, предназначенной для клиентов учреждения, осуществлялось регулярно на 24 носителях, размещено </w:t>
      </w:r>
      <w:r w:rsidRPr="00111531">
        <w:rPr>
          <w:rFonts w:ascii="Times New Roman" w:hAnsi="Times New Roman"/>
          <w:sz w:val="24"/>
          <w:szCs w:val="24"/>
        </w:rPr>
        <w:t xml:space="preserve">175 </w:t>
      </w: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 информационных материалов.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>Состояние информации в учреждении соответствует требованиям федерального закона «О защите прав потребителей». Представленная информация соответствует требованиям стандарта, способствует повышению компетентности клиентов.</w:t>
      </w:r>
    </w:p>
    <w:p w:rsidR="00111531" w:rsidRPr="00111531" w:rsidRDefault="00111531" w:rsidP="00111531">
      <w:pPr>
        <w:pStyle w:val="a8"/>
        <w:ind w:firstLine="709"/>
        <w:jc w:val="both"/>
        <w:rPr>
          <w:rStyle w:val="FontStyle25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учреждения, с 11.01.2016 открыт новый официальный Интернет-сайт (адрес: </w:t>
      </w:r>
      <w:proofErr w:type="spell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добрыйволшебник</w:t>
      </w:r>
      <w:proofErr w:type="gram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.р</w:t>
      </w:r>
      <w:proofErr w:type="gramEnd"/>
      <w:r w:rsidRPr="00111531">
        <w:rPr>
          <w:rStyle w:val="ad"/>
          <w:rFonts w:ascii="Times New Roman" w:hAnsi="Times New Roman"/>
          <w:b w:val="0"/>
          <w:sz w:val="24"/>
          <w:szCs w:val="24"/>
        </w:rPr>
        <w:t>ф</w:t>
      </w:r>
      <w:proofErr w:type="spellEnd"/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). 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Информационное наполнение сайта осуществляется в соответствии с требованиями постановления Правительства Российской Федерации от 24 ноября 2014 года № 1239 «Об утверждении Правил размещения и обновления информации о поставщике социальных услуг в информационно-телекоммуникационной сети «Интернет», приказом Депсоцразвития Югры от 05.03.2015 № 143-р «Об организации работы по размещению информации на официальных сайтах учреждений». </w:t>
      </w:r>
    </w:p>
    <w:p w:rsidR="00111531" w:rsidRPr="00111531" w:rsidRDefault="00111531" w:rsidP="00111531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На официальном сайте размещено шесть счетчиков, позволяющих оценить статистику посещений сайта (за день (вчера, сегодня), за неделю, за месяц, за квартал, за год), детализация по неделям. За 2016 год – 7 412 посещений сайта.  </w:t>
      </w:r>
    </w:p>
    <w:p w:rsidR="00111531" w:rsidRDefault="00111531" w:rsidP="0011153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11531">
        <w:rPr>
          <w:rStyle w:val="ad"/>
          <w:rFonts w:ascii="Times New Roman" w:hAnsi="Times New Roman"/>
          <w:b w:val="0"/>
          <w:sz w:val="24"/>
          <w:szCs w:val="24"/>
        </w:rPr>
        <w:lastRenderedPageBreak/>
        <w:t>В социальной сети «</w:t>
      </w:r>
      <w:proofErr w:type="spellStart"/>
      <w:r w:rsidRPr="00111531">
        <w:rPr>
          <w:rStyle w:val="ad"/>
          <w:rFonts w:ascii="Times New Roman" w:hAnsi="Times New Roman"/>
          <w:b w:val="0"/>
          <w:sz w:val="24"/>
          <w:szCs w:val="24"/>
        </w:rPr>
        <w:t>ВКонтакте</w:t>
      </w:r>
      <w:proofErr w:type="spellEnd"/>
      <w:r w:rsidRPr="00111531">
        <w:rPr>
          <w:rStyle w:val="ad"/>
          <w:rFonts w:ascii="Times New Roman" w:hAnsi="Times New Roman"/>
          <w:b w:val="0"/>
          <w:sz w:val="24"/>
          <w:szCs w:val="24"/>
        </w:rPr>
        <w:t xml:space="preserve">» функционирует официальная страница </w:t>
      </w:r>
      <w:r w:rsidRPr="00111531">
        <w:rPr>
          <w:rFonts w:ascii="Times New Roman" w:hAnsi="Times New Roman"/>
          <w:sz w:val="24"/>
          <w:szCs w:val="24"/>
        </w:rPr>
        <w:t>БУ «Реабилитационный цент</w:t>
      </w:r>
      <w:r w:rsidR="003C34F8">
        <w:rPr>
          <w:rFonts w:ascii="Times New Roman" w:hAnsi="Times New Roman"/>
          <w:sz w:val="24"/>
          <w:szCs w:val="24"/>
        </w:rPr>
        <w:t>р «Добрый волшебник». Размещен</w:t>
      </w:r>
      <w:r w:rsidRPr="00111531">
        <w:rPr>
          <w:rFonts w:ascii="Times New Roman" w:hAnsi="Times New Roman"/>
          <w:sz w:val="24"/>
          <w:szCs w:val="24"/>
        </w:rPr>
        <w:t xml:space="preserve"> 41 информационный материал.</w:t>
      </w:r>
    </w:p>
    <w:p w:rsidR="0095783F" w:rsidRDefault="0095783F" w:rsidP="009578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83F">
        <w:rPr>
          <w:rFonts w:ascii="Times New Roman" w:hAnsi="Times New Roman"/>
          <w:sz w:val="24"/>
          <w:szCs w:val="24"/>
        </w:rPr>
        <w:t>В целях обе</w:t>
      </w:r>
      <w:r>
        <w:rPr>
          <w:rFonts w:ascii="Times New Roman" w:hAnsi="Times New Roman"/>
          <w:sz w:val="24"/>
          <w:szCs w:val="24"/>
        </w:rPr>
        <w:t>с</w:t>
      </w:r>
      <w:r w:rsidRPr="0095783F">
        <w:rPr>
          <w:rFonts w:ascii="Times New Roman" w:hAnsi="Times New Roman"/>
          <w:sz w:val="24"/>
          <w:szCs w:val="24"/>
        </w:rPr>
        <w:t>печения прав и законных интересов несовершеннолетних, зачисленных на социальное обслуживание, повышения ответственности работников учреждения при предоставлении социальных услуг, родителям предоставляется возможность осуществлять контроль в период пребывания получат</w:t>
      </w:r>
      <w:r>
        <w:rPr>
          <w:rFonts w:ascii="Times New Roman" w:hAnsi="Times New Roman"/>
          <w:sz w:val="24"/>
          <w:szCs w:val="24"/>
        </w:rPr>
        <w:t>е</w:t>
      </w:r>
      <w:r w:rsidRPr="0095783F">
        <w:rPr>
          <w:rFonts w:ascii="Times New Roman" w:hAnsi="Times New Roman"/>
          <w:sz w:val="24"/>
          <w:szCs w:val="24"/>
        </w:rPr>
        <w:t>лей социальных услуг в учреждении посредством сети И</w:t>
      </w:r>
      <w:r>
        <w:rPr>
          <w:rFonts w:ascii="Times New Roman" w:hAnsi="Times New Roman"/>
          <w:sz w:val="24"/>
          <w:szCs w:val="24"/>
        </w:rPr>
        <w:t>н</w:t>
      </w:r>
      <w:r w:rsidRPr="0095783F">
        <w:rPr>
          <w:rFonts w:ascii="Times New Roman" w:hAnsi="Times New Roman"/>
          <w:sz w:val="24"/>
          <w:szCs w:val="24"/>
        </w:rPr>
        <w:t xml:space="preserve">тернет с использованием специализированного приложения </w:t>
      </w:r>
      <w:proofErr w:type="spellStart"/>
      <w:r w:rsidRPr="0095783F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95783F">
        <w:rPr>
          <w:rFonts w:ascii="Times New Roman" w:hAnsi="Times New Roman"/>
          <w:sz w:val="24"/>
          <w:szCs w:val="24"/>
        </w:rPr>
        <w:t xml:space="preserve"> через созданную группу «Добрый волшебник». </w:t>
      </w:r>
    </w:p>
    <w:p w:rsidR="0095783F" w:rsidRPr="0095783F" w:rsidRDefault="0095783F" w:rsidP="009578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83F">
        <w:rPr>
          <w:rFonts w:ascii="Times New Roman" w:hAnsi="Times New Roman"/>
          <w:sz w:val="24"/>
          <w:szCs w:val="24"/>
        </w:rPr>
        <w:t xml:space="preserve">На конец года было подключено 19 родителей. По личному  запросу родителей учреждение отправляет на личный телефон фото или видеоролик продолжительностью </w:t>
      </w:r>
      <w:r w:rsidR="004D5E7E">
        <w:rPr>
          <w:rFonts w:ascii="Times New Roman" w:hAnsi="Times New Roman"/>
          <w:sz w:val="24"/>
          <w:szCs w:val="24"/>
        </w:rPr>
        <w:t xml:space="preserve">                  </w:t>
      </w:r>
      <w:r w:rsidRPr="0095783F">
        <w:rPr>
          <w:rFonts w:ascii="Times New Roman" w:hAnsi="Times New Roman"/>
          <w:sz w:val="24"/>
          <w:szCs w:val="24"/>
        </w:rPr>
        <w:t>до 2 минут с участием их ребенка. Также через группу «Добрый волшебник» до родителей доводится оперативная информация о новостях центра, объявления.</w:t>
      </w:r>
    </w:p>
    <w:p w:rsidR="00B22EA0" w:rsidRPr="00084FFF" w:rsidRDefault="00B22EA0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79B6" w:rsidRPr="001809FE" w:rsidRDefault="008279B6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809FE">
        <w:rPr>
          <w:rFonts w:ascii="Times New Roman" w:hAnsi="Times New Roman"/>
          <w:b/>
          <w:sz w:val="24"/>
          <w:szCs w:val="24"/>
        </w:rPr>
        <w:t>Организация межведомственного взаимодействия</w:t>
      </w:r>
    </w:p>
    <w:p w:rsidR="008279B6" w:rsidRPr="00084FFF" w:rsidRDefault="008279B6" w:rsidP="00175455">
      <w:pPr>
        <w:pStyle w:val="a8"/>
        <w:ind w:firstLine="709"/>
        <w:jc w:val="both"/>
        <w:rPr>
          <w:rStyle w:val="FontStyle57"/>
          <w:b w:val="0"/>
          <w:color w:val="FF0000"/>
          <w:sz w:val="24"/>
          <w:szCs w:val="24"/>
        </w:rPr>
      </w:pPr>
    </w:p>
    <w:p w:rsidR="008279B6" w:rsidRPr="009102E6" w:rsidRDefault="008279B6" w:rsidP="00175455">
      <w:pPr>
        <w:pStyle w:val="a8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54DC">
        <w:rPr>
          <w:rStyle w:val="FontStyle57"/>
          <w:b w:val="0"/>
          <w:sz w:val="24"/>
          <w:szCs w:val="24"/>
        </w:rPr>
        <w:t xml:space="preserve">С целью расширения ассортимента </w:t>
      </w:r>
      <w:proofErr w:type="spellStart"/>
      <w:r w:rsidRPr="001F54DC">
        <w:rPr>
          <w:rStyle w:val="FontStyle57"/>
          <w:b w:val="0"/>
          <w:sz w:val="24"/>
          <w:szCs w:val="24"/>
        </w:rPr>
        <w:t>социокультурных</w:t>
      </w:r>
      <w:proofErr w:type="spellEnd"/>
      <w:r w:rsidRPr="001F54DC">
        <w:rPr>
          <w:rStyle w:val="FontStyle57"/>
          <w:b w:val="0"/>
          <w:sz w:val="24"/>
          <w:szCs w:val="24"/>
        </w:rPr>
        <w:t xml:space="preserve"> видов услуг</w:t>
      </w:r>
      <w:r w:rsidRPr="001F5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реализаци</w:t>
      </w:r>
      <w:r w:rsidR="004D5E7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F5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социальной адаптации и комплексной реабилитации детей и подростков </w:t>
      </w:r>
      <w:r w:rsidR="004D5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1F54DC">
        <w:rPr>
          <w:rFonts w:ascii="Times New Roman" w:eastAsia="Times New Roman" w:hAnsi="Times New Roman"/>
          <w:bCs/>
          <w:sz w:val="24"/>
          <w:szCs w:val="24"/>
          <w:lang w:eastAsia="ru-RU"/>
        </w:rPr>
        <w:t>с ограниченными возможностями</w:t>
      </w:r>
      <w:r w:rsidRPr="001F54DC">
        <w:rPr>
          <w:rStyle w:val="FontStyle57"/>
          <w:b w:val="0"/>
          <w:sz w:val="24"/>
          <w:szCs w:val="24"/>
        </w:rPr>
        <w:t xml:space="preserve">, учреждение взаимодействовало с </w:t>
      </w:r>
      <w:r w:rsidRPr="001F54D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F54D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1F5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54DC">
        <w:rPr>
          <w:rStyle w:val="FontStyle57"/>
          <w:b w:val="0"/>
          <w:sz w:val="24"/>
          <w:szCs w:val="24"/>
        </w:rPr>
        <w:t>различными организациями и учреждениями города</w:t>
      </w:r>
      <w:r w:rsidR="001F54DC">
        <w:rPr>
          <w:rStyle w:val="FontStyle57"/>
          <w:b w:val="0"/>
          <w:sz w:val="24"/>
          <w:szCs w:val="24"/>
        </w:rPr>
        <w:t xml:space="preserve"> </w:t>
      </w:r>
      <w:r w:rsidR="001F54DC" w:rsidRPr="00BA4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(приложение </w:t>
      </w:r>
      <w:r w:rsidR="00BA4EEE" w:rsidRPr="00BA4EE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1F54DC" w:rsidRPr="00BA4EEE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="001F54DC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1F54DC" w:rsidRPr="009102E6">
        <w:rPr>
          <w:rFonts w:ascii="Times New Roman" w:eastAsia="Times New Roman" w:hAnsi="Times New Roman"/>
          <w:bCs/>
          <w:sz w:val="24"/>
          <w:szCs w:val="24"/>
          <w:lang w:eastAsia="ru-RU"/>
        </w:rPr>
        <w:t>с волонтерами и спонсорами (</w:t>
      </w:r>
      <w:r w:rsidR="00D676BB" w:rsidRPr="0091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BA4EE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D676BB" w:rsidRPr="0091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A4EE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1F54DC" w:rsidRPr="009102E6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Pr="009102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279B6" w:rsidRPr="009102E6" w:rsidRDefault="008279B6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102E6">
        <w:rPr>
          <w:rFonts w:ascii="Times New Roman" w:hAnsi="Times New Roman"/>
          <w:sz w:val="24"/>
          <w:szCs w:val="24"/>
        </w:rPr>
        <w:t>В 201</w:t>
      </w:r>
      <w:r w:rsidR="00111531" w:rsidRPr="009102E6">
        <w:rPr>
          <w:rFonts w:ascii="Times New Roman" w:hAnsi="Times New Roman"/>
          <w:sz w:val="24"/>
          <w:szCs w:val="24"/>
        </w:rPr>
        <w:t>6</w:t>
      </w:r>
      <w:r w:rsidRPr="009102E6">
        <w:rPr>
          <w:rFonts w:ascii="Times New Roman" w:hAnsi="Times New Roman"/>
          <w:sz w:val="24"/>
          <w:szCs w:val="24"/>
        </w:rPr>
        <w:t xml:space="preserve"> году специалисты учреждения и несовершеннолетние приняли участие </w:t>
      </w:r>
      <w:r w:rsidR="004D5E7E">
        <w:rPr>
          <w:rFonts w:ascii="Times New Roman" w:hAnsi="Times New Roman"/>
          <w:sz w:val="24"/>
          <w:szCs w:val="24"/>
        </w:rPr>
        <w:t xml:space="preserve">                           </w:t>
      </w:r>
      <w:r w:rsidRPr="009102E6">
        <w:rPr>
          <w:rFonts w:ascii="Times New Roman" w:hAnsi="Times New Roman"/>
          <w:sz w:val="24"/>
          <w:szCs w:val="24"/>
        </w:rPr>
        <w:t>в мероприятиях о</w:t>
      </w:r>
      <w:r w:rsidR="00087A15" w:rsidRPr="009102E6">
        <w:rPr>
          <w:rFonts w:ascii="Times New Roman" w:hAnsi="Times New Roman"/>
          <w:sz w:val="24"/>
          <w:szCs w:val="24"/>
        </w:rPr>
        <w:t xml:space="preserve">кружного и  городского значения (приложение </w:t>
      </w:r>
      <w:r w:rsidR="00BA4EEE">
        <w:rPr>
          <w:rFonts w:ascii="Times New Roman" w:hAnsi="Times New Roman"/>
          <w:sz w:val="24"/>
          <w:szCs w:val="24"/>
        </w:rPr>
        <w:t>7</w:t>
      </w:r>
      <w:r w:rsidR="00087A15" w:rsidRPr="009102E6">
        <w:rPr>
          <w:rFonts w:ascii="Times New Roman" w:hAnsi="Times New Roman"/>
          <w:sz w:val="24"/>
          <w:szCs w:val="24"/>
        </w:rPr>
        <w:t>)</w:t>
      </w:r>
      <w:r w:rsidR="001C7C8F" w:rsidRPr="009102E6">
        <w:rPr>
          <w:rFonts w:ascii="Times New Roman" w:hAnsi="Times New Roman"/>
          <w:sz w:val="24"/>
          <w:szCs w:val="24"/>
        </w:rPr>
        <w:t>.</w:t>
      </w:r>
    </w:p>
    <w:p w:rsidR="00A94AED" w:rsidRPr="00084FFF" w:rsidRDefault="00A94AED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5BD4" w:rsidRPr="00084FFF" w:rsidRDefault="007F5BD4" w:rsidP="00175455">
      <w:pPr>
        <w:pStyle w:val="a8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445FE" w:rsidRPr="00C445FE" w:rsidRDefault="00C445FE" w:rsidP="00C445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445FE">
        <w:rPr>
          <w:rFonts w:ascii="Times New Roman" w:hAnsi="Times New Roman"/>
          <w:b/>
          <w:sz w:val="24"/>
          <w:szCs w:val="24"/>
        </w:rPr>
        <w:t xml:space="preserve">Информация  по работе с семьями находящимися в социально опасном положении, </w:t>
      </w:r>
      <w:r w:rsidR="004D5E7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445FE">
        <w:rPr>
          <w:rFonts w:ascii="Times New Roman" w:hAnsi="Times New Roman"/>
          <w:b/>
          <w:sz w:val="24"/>
          <w:szCs w:val="24"/>
        </w:rPr>
        <w:t>в трудной жизненной ситуации, в отношении которых проводилась индивидуальная профилактическая работа</w:t>
      </w:r>
    </w:p>
    <w:p w:rsidR="00C445FE" w:rsidRPr="00C445FE" w:rsidRDefault="00C445FE" w:rsidP="00C445FE">
      <w:pPr>
        <w:pStyle w:val="a8"/>
        <w:rPr>
          <w:rFonts w:ascii="Times New Roman" w:hAnsi="Times New Roman"/>
          <w:sz w:val="24"/>
          <w:szCs w:val="24"/>
        </w:rPr>
      </w:pP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Профилактика безнадзорности и правонарушений несовершеннолетних является одним из направлений реабилитационной работы с детьми, попавшими в социально опасное положение или иную трудную жизненную ситуацию.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На начало 2016 года в учреждении на профилактическом учете состояло </w:t>
      </w:r>
      <w:r>
        <w:rPr>
          <w:rFonts w:ascii="Times New Roman" w:hAnsi="Times New Roman"/>
          <w:sz w:val="24"/>
          <w:szCs w:val="24"/>
        </w:rPr>
        <w:t>9</w:t>
      </w:r>
      <w:r w:rsidRPr="00C445FE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ей:</w:t>
      </w:r>
      <w:r w:rsidRPr="00C445FE">
        <w:rPr>
          <w:rFonts w:ascii="Times New Roman" w:hAnsi="Times New Roman"/>
          <w:sz w:val="24"/>
          <w:szCs w:val="24"/>
        </w:rPr>
        <w:t xml:space="preserve"> 5 семей </w:t>
      </w:r>
      <w:r>
        <w:rPr>
          <w:rFonts w:ascii="Times New Roman" w:hAnsi="Times New Roman"/>
          <w:sz w:val="24"/>
          <w:szCs w:val="24"/>
        </w:rPr>
        <w:t>находящие</w:t>
      </w:r>
      <w:r w:rsidRPr="00C445FE">
        <w:rPr>
          <w:rFonts w:ascii="Times New Roman" w:hAnsi="Times New Roman"/>
          <w:sz w:val="24"/>
          <w:szCs w:val="24"/>
        </w:rPr>
        <w:t>ся в социально-опасном положении</w:t>
      </w:r>
      <w:r>
        <w:rPr>
          <w:rFonts w:ascii="Times New Roman" w:hAnsi="Times New Roman"/>
          <w:sz w:val="24"/>
          <w:szCs w:val="24"/>
        </w:rPr>
        <w:t>,</w:t>
      </w:r>
      <w:r w:rsidRPr="00C44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45FE">
        <w:rPr>
          <w:rFonts w:ascii="Times New Roman" w:hAnsi="Times New Roman"/>
          <w:sz w:val="24"/>
          <w:szCs w:val="24"/>
        </w:rPr>
        <w:t>4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5FE">
        <w:rPr>
          <w:rFonts w:ascii="Times New Roman" w:hAnsi="Times New Roman"/>
          <w:sz w:val="24"/>
          <w:szCs w:val="24"/>
        </w:rPr>
        <w:t xml:space="preserve">находящиеся в трудной жизненной ситуации.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По итогам профилактической работы были сняты с учета: 2 семьи, находящиеся в социально-опасном положении и   2 семьи в трудной жизненной ситуации.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Учреждение принимало участие в реализации межведомственных планов профилактической направленности с привлечением семей, состоящих на учёте в учреждении: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5FE">
        <w:rPr>
          <w:rFonts w:ascii="Times New Roman" w:hAnsi="Times New Roman"/>
          <w:sz w:val="24"/>
          <w:szCs w:val="24"/>
        </w:rPr>
        <w:t>Комплексный межведомственный план по профилактике правонарушений среди несовершеннолетних, жестокого обращения с детьми (размещение в средствах массовой информации сведений о деятельности социальных учреждений и специализированных учреждений для несовершеннолетних, нуждающихся в социальной реабилитации, по профилактике жестокого обращения с несовершеннолетними и в случаях жестокого обращения с детьми, в том числе о деятельности службы «Детская экстренная помощь» и службы профилактики семейного неблагополучия – 11 информационных</w:t>
      </w:r>
      <w:proofErr w:type="gramEnd"/>
      <w:r w:rsidRPr="00C445FE">
        <w:rPr>
          <w:rFonts w:ascii="Times New Roman" w:hAnsi="Times New Roman"/>
          <w:sz w:val="24"/>
          <w:szCs w:val="24"/>
        </w:rPr>
        <w:t xml:space="preserve"> материалов).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5FE">
        <w:rPr>
          <w:rFonts w:ascii="Times New Roman" w:hAnsi="Times New Roman"/>
          <w:sz w:val="24"/>
          <w:szCs w:val="24"/>
        </w:rPr>
        <w:t xml:space="preserve">Межведомственный план профилактических мероприятий с учащимися в  муниципальных общеобразовательных учреждениях города на 2016-2017 гг. (проведены мероприятия, направленные на профилактику социально-значимых инфекций – 17, реабилитационные мероприятия </w:t>
      </w:r>
      <w:r w:rsidRPr="00C445FE">
        <w:rPr>
          <w:rFonts w:ascii="Times New Roman" w:hAnsi="Times New Roman"/>
          <w:bCs/>
          <w:sz w:val="24"/>
          <w:szCs w:val="24"/>
        </w:rPr>
        <w:t xml:space="preserve">(мероприятия из цикла «Толерантное воспитание», </w:t>
      </w:r>
      <w:r w:rsidRPr="00C445FE">
        <w:rPr>
          <w:rFonts w:ascii="Times New Roman" w:hAnsi="Times New Roman"/>
          <w:bCs/>
          <w:sz w:val="24"/>
          <w:szCs w:val="24"/>
        </w:rPr>
        <w:lastRenderedPageBreak/>
        <w:t xml:space="preserve">«Здоровый образ жизни», «Основы безопасности жизнедеятельности», </w:t>
      </w:r>
      <w:proofErr w:type="spellStart"/>
      <w:r w:rsidRPr="00C445FE">
        <w:rPr>
          <w:rFonts w:ascii="Times New Roman" w:hAnsi="Times New Roman"/>
          <w:bCs/>
          <w:sz w:val="24"/>
          <w:szCs w:val="24"/>
        </w:rPr>
        <w:t>социокул</w:t>
      </w:r>
      <w:r>
        <w:rPr>
          <w:rFonts w:ascii="Times New Roman" w:hAnsi="Times New Roman"/>
          <w:bCs/>
          <w:sz w:val="24"/>
          <w:szCs w:val="24"/>
        </w:rPr>
        <w:t>ьтурные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мероприятия </w:t>
      </w:r>
      <w:r w:rsidRPr="00C445FE">
        <w:rPr>
          <w:rFonts w:ascii="Times New Roman" w:hAnsi="Times New Roman"/>
          <w:sz w:val="24"/>
          <w:szCs w:val="24"/>
        </w:rPr>
        <w:t>- 39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C445FE" w:rsidRPr="00C445FE" w:rsidRDefault="00C445FE" w:rsidP="00C445FE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C445FE">
        <w:t xml:space="preserve">В период с 01.06.2016 по 29.07.2016 в рамках летнего отдыха: организованы 2 летние оздоровительные смены </w:t>
      </w:r>
      <w:r w:rsidRPr="00C445FE">
        <w:rPr>
          <w:rStyle w:val="ad"/>
          <w:b w:val="0"/>
        </w:rPr>
        <w:t>«Город нашего детства» (28 человек) и «Звездное лето» (17 человек), проведено более 38 мероприятий различной направленности,</w:t>
      </w:r>
      <w:r w:rsidRPr="00C445FE">
        <w:t xml:space="preserve"> «Прав</w:t>
      </w:r>
      <w:r>
        <w:t>а</w:t>
      </w:r>
      <w:r w:rsidRPr="00C445FE">
        <w:t xml:space="preserve"> </w:t>
      </w:r>
      <w:r>
        <w:t>детей</w:t>
      </w:r>
      <w:r w:rsidRPr="00C445FE">
        <w:t>»</w:t>
      </w:r>
      <w:r>
        <w:t xml:space="preserve"> -</w:t>
      </w:r>
      <w:r w:rsidRPr="00C445FE">
        <w:t xml:space="preserve"> проведено 5 мероприятий, </w:t>
      </w:r>
      <w:r>
        <w:t xml:space="preserve">на </w:t>
      </w:r>
      <w:r w:rsidRPr="00C445FE">
        <w:t xml:space="preserve">укрепление здорового образа жизни  - 17 </w:t>
      </w:r>
      <w:proofErr w:type="spellStart"/>
      <w:r>
        <w:t>досуговых</w:t>
      </w:r>
      <w:proofErr w:type="spellEnd"/>
      <w:r w:rsidRPr="00C445FE">
        <w:t xml:space="preserve"> мероприяти</w:t>
      </w:r>
      <w:r>
        <w:t>й, направленных</w:t>
      </w:r>
      <w:r w:rsidRPr="00C445FE">
        <w:t xml:space="preserve"> на расширение кругозора, </w:t>
      </w:r>
      <w:r>
        <w:t>на</w:t>
      </w:r>
      <w:r w:rsidRPr="00C445FE">
        <w:t xml:space="preserve"> общени</w:t>
      </w:r>
      <w:r>
        <w:t>е</w:t>
      </w:r>
      <w:r w:rsidRPr="00C445FE">
        <w:t xml:space="preserve"> – 11 мероприятий.</w:t>
      </w:r>
      <w:proofErr w:type="gramEnd"/>
      <w:r>
        <w:t xml:space="preserve">  В ходе проведенных</w:t>
      </w:r>
      <w:r w:rsidRPr="00C445FE">
        <w:t xml:space="preserve">  мероприятий  дети </w:t>
      </w:r>
      <w:r>
        <w:t>п</w:t>
      </w:r>
      <w:r w:rsidRPr="00C445FE">
        <w:t xml:space="preserve">ознакомились со своими правами, осознали влияние вредных привычек на состояние своего здоровья, </w:t>
      </w:r>
      <w:r>
        <w:t xml:space="preserve">а также </w:t>
      </w:r>
      <w:r w:rsidRPr="00C445FE">
        <w:t xml:space="preserve">последствия от вредных привычек. </w:t>
      </w:r>
      <w:r>
        <w:t>В</w:t>
      </w:r>
      <w:r w:rsidRPr="00C445FE">
        <w:t xml:space="preserve"> ходе подготовки к проведению мероприятий учились быть терпимыми к друг другу, принимать человека таким, какой он есть, сопереживать, выстраивать отношения </w:t>
      </w:r>
      <w:proofErr w:type="gramStart"/>
      <w:r w:rsidRPr="00C445FE">
        <w:t>со</w:t>
      </w:r>
      <w:proofErr w:type="gramEnd"/>
      <w:r w:rsidRPr="00C445FE">
        <w:t xml:space="preserve"> взрослыми и сверстниками на основе сотрудничества и взаимопонимания.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Учреждение тесно и эффективно взаимодействовало с субъектами профилактики в решении вопросов, связанных с профилактикой безнадзорности и правонарушений несовершеннолетних при  осуществлении мер по защите и восстановлению прав и законных интересов несовершеннолетних.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Важным критерием профилактической работы является отсутствие преступлений и правонарушений в отношении несовершеннолетних. Исходя из этой задачи, профессиональная деятельность специалистов направлена на реабилитацию семьи, попавшую в трудную жизненную ситуацию: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- организовано 15 выездов в семьи с целью обследования жилищно-б</w:t>
      </w:r>
      <w:r>
        <w:rPr>
          <w:rFonts w:ascii="Times New Roman" w:hAnsi="Times New Roman"/>
          <w:sz w:val="24"/>
          <w:szCs w:val="24"/>
        </w:rPr>
        <w:t>ытовых условий проживания семьи</w:t>
      </w:r>
      <w:r w:rsidRPr="00C445FE">
        <w:rPr>
          <w:rFonts w:ascii="Times New Roman" w:hAnsi="Times New Roman"/>
          <w:sz w:val="24"/>
          <w:szCs w:val="24"/>
        </w:rPr>
        <w:t xml:space="preserve">; 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- 27 консультаций по социально-экономическим вопросам, социально-правовым (по телефону, при беседе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C445FE">
        <w:rPr>
          <w:rFonts w:ascii="Times New Roman" w:hAnsi="Times New Roman"/>
          <w:sz w:val="24"/>
          <w:szCs w:val="24"/>
        </w:rPr>
        <w:t>, при посещении на дому);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5FE">
        <w:rPr>
          <w:rFonts w:ascii="Times New Roman" w:hAnsi="Times New Roman"/>
          <w:sz w:val="24"/>
          <w:szCs w:val="24"/>
        </w:rPr>
        <w:t xml:space="preserve">- проведено 43 </w:t>
      </w:r>
      <w:r w:rsidRPr="00C445FE">
        <w:rPr>
          <w:rFonts w:ascii="Times New Roman" w:hAnsi="Times New Roman"/>
          <w:sz w:val="24"/>
          <w:szCs w:val="24"/>
          <w:shd w:val="clear" w:color="auto" w:fill="FFFFFF"/>
        </w:rPr>
        <w:t>профилактических бесед с родителями, 20 бесед с несовершеннолетними;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5FE">
        <w:rPr>
          <w:rFonts w:ascii="Times New Roman" w:hAnsi="Times New Roman"/>
          <w:sz w:val="24"/>
          <w:szCs w:val="24"/>
          <w:shd w:val="clear" w:color="auto" w:fill="FFFFFF"/>
        </w:rPr>
        <w:t>- организовано 8 посещений культурно-массовых мероприятий;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- по 2 семьям организовано взаимодействие с Комитетом по опеке и попечительству Администрации города Сургута, УМВД России по городу Сургуту;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5FE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- информирование на сайте </w:t>
      </w:r>
      <w:r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у</w:t>
      </w:r>
      <w:r w:rsidRPr="00C445FE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чреждения о службах, куда можно обратиться  при выявлении детей, права и законные интересы которых нарушены</w:t>
      </w:r>
      <w:r w:rsidRPr="00C445FE">
        <w:rPr>
          <w:rFonts w:ascii="Times New Roman" w:hAnsi="Times New Roman"/>
          <w:sz w:val="24"/>
          <w:szCs w:val="24"/>
        </w:rPr>
        <w:t>;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5FE">
        <w:rPr>
          <w:rFonts w:ascii="Times New Roman" w:hAnsi="Times New Roman"/>
          <w:sz w:val="24"/>
          <w:szCs w:val="24"/>
        </w:rPr>
        <w:t>- организована выдача подарков детям, не посещающим детские сады, в том числе детям из семей, находящихся в трудной жизненной ситуации.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В течение всего 2016 года специалисты учреждения оказывали комплексную поддержку ребенку и его семье с момента выявления неблагополучия до стабилизации жизненной ситуации и устранения причин, поставивших несовершеннолетнего и его семью в трудную жизненную ситуацию.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 xml:space="preserve">На семьи,  находящиеся на профилактическом учете оформлены  индивидуальные программы предоставления социальных услуг, где указывается форма социального обслуживания (на дому, </w:t>
      </w:r>
      <w:proofErr w:type="spellStart"/>
      <w:r w:rsidRPr="00C445FE">
        <w:rPr>
          <w:rFonts w:ascii="Times New Roman" w:hAnsi="Times New Roman"/>
          <w:sz w:val="24"/>
          <w:szCs w:val="24"/>
        </w:rPr>
        <w:t>полустационарная</w:t>
      </w:r>
      <w:proofErr w:type="spellEnd"/>
      <w:r w:rsidRPr="00C445FE">
        <w:rPr>
          <w:rFonts w:ascii="Times New Roman" w:hAnsi="Times New Roman"/>
          <w:sz w:val="24"/>
          <w:szCs w:val="24"/>
        </w:rPr>
        <w:t>), прописаны социальные услуги, в которых нуждается данная семья.</w:t>
      </w:r>
      <w:r w:rsidRPr="00C445FE">
        <w:rPr>
          <w:rFonts w:ascii="Times New Roman" w:hAnsi="Times New Roman"/>
          <w:bCs/>
          <w:sz w:val="24"/>
          <w:szCs w:val="24"/>
        </w:rPr>
        <w:t xml:space="preserve"> 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45FE">
        <w:rPr>
          <w:rFonts w:ascii="Times New Roman" w:hAnsi="Times New Roman"/>
          <w:bCs/>
          <w:sz w:val="24"/>
          <w:szCs w:val="24"/>
        </w:rPr>
        <w:t xml:space="preserve"> Врачами специалистами (педиатр, невропатолог, офтальмолог) оказывалась квалифицированная помощь в обследовании ребенка, консультировании родителей, наблюдении за несовершеннолетним.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45FE">
        <w:rPr>
          <w:rFonts w:ascii="Times New Roman" w:hAnsi="Times New Roman"/>
          <w:bCs/>
          <w:sz w:val="24"/>
          <w:szCs w:val="24"/>
        </w:rPr>
        <w:t>Психологи проводили: социально-психологическое консультирование, включая диагностику и коррекцию, в том числе по вопросам внутрисемейных отношений, индивидуальные занятия с детьми. Специалисты  учреждения большое внимание уделяли профилактическим беседам с родителями, направленным на ведение здорового образа жизни, трудоустройств</w:t>
      </w:r>
      <w:r w:rsidR="004D5E7E">
        <w:rPr>
          <w:rFonts w:ascii="Times New Roman" w:hAnsi="Times New Roman"/>
          <w:bCs/>
          <w:sz w:val="24"/>
          <w:szCs w:val="24"/>
        </w:rPr>
        <w:t>о</w:t>
      </w:r>
      <w:r w:rsidRPr="00C445FE">
        <w:rPr>
          <w:rFonts w:ascii="Times New Roman" w:hAnsi="Times New Roman"/>
          <w:bCs/>
          <w:sz w:val="24"/>
          <w:szCs w:val="24"/>
        </w:rPr>
        <w:t>, вели контроль исполнения родительских обязанностей в отношении   несовершеннолетних -   по содержанию, воспитанию, развитию.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45FE">
        <w:rPr>
          <w:rFonts w:ascii="Times New Roman" w:hAnsi="Times New Roman"/>
          <w:bCs/>
          <w:sz w:val="24"/>
          <w:szCs w:val="24"/>
        </w:rPr>
        <w:t xml:space="preserve">Положение в семьях постепенно улучшается: у одной семьи находящейся в социально-опасном положении, повысилась  социальная активность, меняется их образ жизни, взаимоотношения между родителем и ребенком улучшились, родителем </w:t>
      </w:r>
      <w:r w:rsidRPr="00C445FE">
        <w:rPr>
          <w:rFonts w:ascii="Times New Roman" w:hAnsi="Times New Roman"/>
          <w:bCs/>
          <w:sz w:val="24"/>
          <w:szCs w:val="24"/>
        </w:rPr>
        <w:lastRenderedPageBreak/>
        <w:t>понимаются особенности нарушения поведения ребенка в коллективных мероприятиях и применяются практические психологические техники, рекомендованные психологом по коррекции поведения. Остались проблемные моменты, касающиеся  жилищного характера -  ремонт, содержание жилого помещения.</w:t>
      </w:r>
    </w:p>
    <w:p w:rsidR="00C445FE" w:rsidRPr="00C445FE" w:rsidRDefault="00C445FE" w:rsidP="00C445F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445FE">
        <w:rPr>
          <w:rFonts w:ascii="Times New Roman" w:hAnsi="Times New Roman"/>
          <w:sz w:val="24"/>
          <w:szCs w:val="24"/>
        </w:rPr>
        <w:t>На 31.12.2016 с патронажного учета снята 1 семь</w:t>
      </w:r>
      <w:r w:rsidR="00255776">
        <w:rPr>
          <w:rFonts w:ascii="Times New Roman" w:hAnsi="Times New Roman"/>
          <w:sz w:val="24"/>
          <w:szCs w:val="24"/>
        </w:rPr>
        <w:t>я</w:t>
      </w:r>
      <w:r w:rsidRPr="00C445FE">
        <w:rPr>
          <w:rFonts w:ascii="Times New Roman" w:hAnsi="Times New Roman"/>
          <w:sz w:val="24"/>
          <w:szCs w:val="24"/>
        </w:rPr>
        <w:t xml:space="preserve">, находящаяся в трудной жизненной ситуации, в социально опасном положении 2 семьи.  В отношении 7 семей профилактическая работа продолжается. </w:t>
      </w:r>
    </w:p>
    <w:p w:rsidR="00A94AED" w:rsidRDefault="00A94AED" w:rsidP="0017545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FB7" w:rsidRDefault="00C92FB7" w:rsidP="0017545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FB7" w:rsidRDefault="00C92FB7" w:rsidP="0017545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BD4" w:rsidRPr="000C7EC3" w:rsidRDefault="007F5BD4" w:rsidP="0017545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EC3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Комплексная безопасность учреждения </w:t>
      </w:r>
    </w:p>
    <w:p w:rsidR="000C7EC3" w:rsidRPr="000C7EC3" w:rsidRDefault="000C7EC3" w:rsidP="000C7EC3">
      <w:pPr>
        <w:pStyle w:val="a8"/>
        <w:spacing w:before="240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>Система комплексной безопасности подразумевает состояние защищенности учреждения от реальных и прогнозируемых угроз социального, техногенного и природного характера, обеспечивающее его безопасное функционирование. Важная задача для учреждения, обеспечение безопасных условий проведения реабилитационного процесса, которые предполагают гарантии сохранения жизни и здоровья несовершеннолетних, посещающих учреждение.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Формируется и достигается комплексная безопасность учреждения в процессе реализации следующих мер: 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- по противопожарной безопасности; 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- по обеспечению санитарно-эпидемиологического благополучия; 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- по обеспечению сохранности жизни и здоровья детей; 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- по охране труда и техники безопасности; </w:t>
      </w:r>
    </w:p>
    <w:p w:rsidR="000C7EC3" w:rsidRPr="000C7EC3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- по </w:t>
      </w:r>
      <w:proofErr w:type="spellStart"/>
      <w:r w:rsidRPr="000C7EC3">
        <w:rPr>
          <w:rStyle w:val="ad"/>
          <w:rFonts w:ascii="Times New Roman" w:hAnsi="Times New Roman"/>
          <w:b w:val="0"/>
          <w:sz w:val="24"/>
          <w:szCs w:val="24"/>
        </w:rPr>
        <w:t>электробезопасности</w:t>
      </w:r>
      <w:proofErr w:type="spellEnd"/>
      <w:r w:rsidRPr="000C7EC3">
        <w:rPr>
          <w:rStyle w:val="ad"/>
          <w:rFonts w:ascii="Times New Roman" w:hAnsi="Times New Roman"/>
          <w:b w:val="0"/>
          <w:sz w:val="24"/>
          <w:szCs w:val="24"/>
        </w:rPr>
        <w:t xml:space="preserve">; </w:t>
      </w:r>
    </w:p>
    <w:p w:rsidR="000C7EC3" w:rsidRPr="000C7EC3" w:rsidRDefault="000C7EC3" w:rsidP="000C7EC3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sz w:val="24"/>
          <w:szCs w:val="24"/>
        </w:rPr>
        <w:t>- по антитеррористической защищённости</w:t>
      </w:r>
      <w:r w:rsidRPr="000C7EC3">
        <w:rPr>
          <w:rFonts w:ascii="Times New Roman" w:hAnsi="Times New Roman"/>
          <w:b/>
          <w:sz w:val="24"/>
          <w:szCs w:val="24"/>
        </w:rPr>
        <w:t>.</w:t>
      </w:r>
    </w:p>
    <w:p w:rsidR="000C7EC3" w:rsidRPr="00E952C1" w:rsidRDefault="000C7EC3" w:rsidP="000C7EC3">
      <w:pPr>
        <w:pStyle w:val="a8"/>
        <w:rPr>
          <w:rStyle w:val="ad"/>
          <w:rFonts w:ascii="Times New Roman" w:hAnsi="Times New Roman"/>
          <w:b w:val="0"/>
          <w:sz w:val="24"/>
          <w:szCs w:val="24"/>
        </w:rPr>
      </w:pPr>
    </w:p>
    <w:p w:rsidR="000C7EC3" w:rsidRPr="00E952C1" w:rsidRDefault="000C7EC3" w:rsidP="000C7EC3">
      <w:pPr>
        <w:pStyle w:val="a8"/>
        <w:ind w:firstLine="708"/>
        <w:rPr>
          <w:rStyle w:val="ad"/>
          <w:rFonts w:ascii="Times New Roman" w:hAnsi="Times New Roman"/>
          <w:b w:val="0"/>
          <w:sz w:val="24"/>
          <w:szCs w:val="24"/>
        </w:rPr>
      </w:pPr>
      <w:r w:rsidRPr="000C7EC3">
        <w:rPr>
          <w:rStyle w:val="ad"/>
          <w:rFonts w:ascii="Times New Roman" w:hAnsi="Times New Roman"/>
          <w:b w:val="0"/>
          <w:i/>
          <w:sz w:val="24"/>
          <w:szCs w:val="24"/>
        </w:rPr>
        <w:t>Направления по обеспечению безопасности</w:t>
      </w:r>
      <w:r w:rsidRPr="00E952C1">
        <w:rPr>
          <w:rStyle w:val="ad"/>
          <w:rFonts w:ascii="Times New Roman" w:hAnsi="Times New Roman"/>
          <w:sz w:val="24"/>
          <w:szCs w:val="24"/>
        </w:rPr>
        <w:t xml:space="preserve">: </w:t>
      </w:r>
    </w:p>
    <w:p w:rsidR="000C7EC3" w:rsidRPr="009357DA" w:rsidRDefault="000C7EC3" w:rsidP="00CF255A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rPr>
          <w:rStyle w:val="ad"/>
          <w:rFonts w:ascii="Times New Roman" w:hAnsi="Times New Roman"/>
          <w:b w:val="0"/>
          <w:sz w:val="24"/>
          <w:szCs w:val="24"/>
        </w:rPr>
      </w:pPr>
      <w:r w:rsidRPr="009357DA">
        <w:rPr>
          <w:rStyle w:val="ad"/>
          <w:rFonts w:ascii="Times New Roman" w:hAnsi="Times New Roman"/>
          <w:b w:val="0"/>
          <w:sz w:val="24"/>
          <w:szCs w:val="24"/>
        </w:rPr>
        <w:t>Создание нормативно-правовой базы.</w:t>
      </w:r>
    </w:p>
    <w:p w:rsidR="000C7EC3" w:rsidRPr="009357DA" w:rsidRDefault="000C7EC3" w:rsidP="000C7EC3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57DA">
        <w:rPr>
          <w:rStyle w:val="ad"/>
          <w:rFonts w:ascii="Times New Roman" w:hAnsi="Times New Roman"/>
          <w:b w:val="0"/>
          <w:sz w:val="24"/>
          <w:szCs w:val="24"/>
        </w:rPr>
        <w:t>В учреждении с</w:t>
      </w:r>
      <w:r w:rsidRPr="009357DA">
        <w:rPr>
          <w:rFonts w:ascii="Times New Roman" w:hAnsi="Times New Roman"/>
          <w:sz w:val="24"/>
          <w:szCs w:val="24"/>
        </w:rPr>
        <w:t xml:space="preserve">формирована локальная нормативная база. Разработаны и </w:t>
      </w:r>
      <w:r w:rsidRPr="009357DA">
        <w:rPr>
          <w:rFonts w:ascii="Times New Roman" w:eastAsia="Times New Roman" w:hAnsi="Times New Roman"/>
          <w:sz w:val="24"/>
          <w:szCs w:val="24"/>
          <w:lang w:eastAsia="ru-RU"/>
        </w:rPr>
        <w:t>актуализированы документы по обеспечению безопасности: Паспорт безопасности, Декларация пожарной безопасности, Паспорт антитеррористической защищенности, Паспорт доступности объекта социальной инфраструктуры. Разработаны и действуют инструкции, памятки по безопасности. Своевременно издаются распорядительные документы по усилению комплексной безопасности в учреждении.</w:t>
      </w:r>
    </w:p>
    <w:p w:rsidR="000C7EC3" w:rsidRPr="009357DA" w:rsidRDefault="000C7EC3" w:rsidP="000C7EC3">
      <w:pPr>
        <w:pStyle w:val="a8"/>
        <w:tabs>
          <w:tab w:val="left" w:pos="1134"/>
        </w:tabs>
        <w:ind w:left="720" w:firstLine="709"/>
        <w:rPr>
          <w:rStyle w:val="ad"/>
          <w:rFonts w:ascii="Times New Roman" w:hAnsi="Times New Roman"/>
          <w:b w:val="0"/>
          <w:sz w:val="24"/>
          <w:szCs w:val="24"/>
        </w:rPr>
      </w:pPr>
    </w:p>
    <w:p w:rsidR="000C7EC3" w:rsidRPr="009357DA" w:rsidRDefault="000C7EC3" w:rsidP="00CF255A">
      <w:pPr>
        <w:pStyle w:val="a8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9357DA">
        <w:rPr>
          <w:rStyle w:val="ad"/>
          <w:rFonts w:ascii="Times New Roman" w:hAnsi="Times New Roman"/>
          <w:b w:val="0"/>
          <w:sz w:val="24"/>
          <w:szCs w:val="24"/>
        </w:rPr>
        <w:t xml:space="preserve">Создание условий для безопасной жизнедеятельности (технические, визуальные осмотры, устранение неполадок, нарушений, улучшение условий и материально-технической базы). </w:t>
      </w:r>
    </w:p>
    <w:p w:rsidR="000C7EC3" w:rsidRPr="009357DA" w:rsidRDefault="000C7EC3" w:rsidP="000C7E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обеспечено круглосуточной физической охраной. Здание учреждения оборудовано КТС (кнопка тревожной сигнализации) </w:t>
      </w:r>
      <w:r w:rsidRPr="009357DA">
        <w:rPr>
          <w:rFonts w:ascii="Times New Roman" w:eastAsia="Calibri" w:hAnsi="Times New Roman" w:cs="Times New Roman"/>
          <w:sz w:val="24"/>
          <w:szCs w:val="24"/>
        </w:rPr>
        <w:t xml:space="preserve">с выводом на ПЦН подразделений отдела вневедомственной охраны по </w:t>
      </w:r>
      <w:proofErr w:type="gramStart"/>
      <w:r w:rsidRPr="009357D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357DA">
        <w:rPr>
          <w:rFonts w:ascii="Times New Roman" w:eastAsia="Calibri" w:hAnsi="Times New Roman" w:cs="Times New Roman"/>
          <w:sz w:val="24"/>
          <w:szCs w:val="24"/>
        </w:rPr>
        <w:t>. Сургуту</w:t>
      </w:r>
      <w:r w:rsidRPr="009357D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9357D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</w:t>
      </w:r>
      <w:r w:rsidRPr="009357DA">
        <w:rPr>
          <w:rFonts w:ascii="Times New Roman" w:eastAsia="Calibri" w:hAnsi="Times New Roman" w:cs="Times New Roman"/>
          <w:sz w:val="24"/>
          <w:szCs w:val="24"/>
        </w:rPr>
        <w:t>охрана объекта осуществляется посредством контроля канала передачи тревожного извещения</w:t>
      </w:r>
      <w:r w:rsidRPr="0093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C3" w:rsidRPr="009357DA" w:rsidRDefault="000C7EC3" w:rsidP="000C7E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функционирует система видеонаблюдения. Всего в учреждении установлена 41 видеокамера, из них: 9 по периметру учреждения, 6 шт. в коридорах 1 этажа, 10 шт. в групповых помещениях, 9 камер в кабинетах сотрудников. Разработано положение о системе видеонаблюдения. В 2017 году запланировано установка дополнительных видеокамер в местах оказания услуг и по периметру учреждения.</w:t>
      </w:r>
    </w:p>
    <w:p w:rsidR="000C7EC3" w:rsidRPr="009357DA" w:rsidRDefault="000C7EC3" w:rsidP="000C7EC3">
      <w:pPr>
        <w:pStyle w:val="a8"/>
        <w:tabs>
          <w:tab w:val="left" w:pos="1134"/>
        </w:tabs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0C7EC3" w:rsidRPr="009357DA" w:rsidRDefault="000C7EC3" w:rsidP="000C7EC3">
      <w:pPr>
        <w:pStyle w:val="a8"/>
        <w:tabs>
          <w:tab w:val="left" w:pos="1134"/>
        </w:tabs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9357DA">
        <w:rPr>
          <w:rStyle w:val="ad"/>
          <w:rFonts w:ascii="Times New Roman" w:hAnsi="Times New Roman"/>
          <w:b w:val="0"/>
          <w:sz w:val="24"/>
          <w:szCs w:val="24"/>
        </w:rPr>
        <w:t>3. Работа с персоналом.</w:t>
      </w:r>
    </w:p>
    <w:p w:rsidR="000C7EC3" w:rsidRDefault="000C7EC3" w:rsidP="000C7EC3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повторные и внеплановые инструктажи с работниками: по соблюдению правил пожарной безопасности; по действиям при возникновении угрозы совершения террористического акта, а также ликвидации (минимизации) его негативных последствий; </w:t>
      </w:r>
      <w:r w:rsidRPr="00E95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инструктажи, лекции, индивидуальные беседы о профилактике экстремизма; ежегодные обучение и проверка знаний сотрудниками требований пожарной безопасности и пожарно-технического минимума, а также повторные инструктажи, ежегодные обучение и проверка знаний требований охраны труда;</w:t>
      </w:r>
      <w:proofErr w:type="gramEnd"/>
      <w:r w:rsidRPr="00E9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повторные инструктажи, ежегодные обучение и проверка знаний требований охраны труда.</w:t>
      </w:r>
      <w:r w:rsidRPr="00E9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C3" w:rsidRDefault="000C7EC3" w:rsidP="000C7E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обучение по пожарно-техническому минимуму – 45 чел., из них в специализированных </w:t>
      </w:r>
      <w:r w:rsidRPr="007402F8">
        <w:rPr>
          <w:rFonts w:ascii="Times New Roman" w:hAnsi="Times New Roman" w:cs="Times New Roman"/>
          <w:sz w:val="24"/>
          <w:szCs w:val="24"/>
        </w:rPr>
        <w:t>организациях – 4 чел.,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– 41 чел.</w:t>
      </w:r>
    </w:p>
    <w:p w:rsidR="000C7EC3" w:rsidRDefault="000C7EC3" w:rsidP="000C7E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инструктажи: </w:t>
      </w:r>
    </w:p>
    <w:p w:rsidR="000C7EC3" w:rsidRDefault="000C7EC3" w:rsidP="00CF255A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96">
        <w:rPr>
          <w:rFonts w:ascii="Times New Roman" w:hAnsi="Times New Roman" w:cs="Times New Roman"/>
          <w:sz w:val="24"/>
          <w:szCs w:val="24"/>
        </w:rPr>
        <w:t xml:space="preserve">по соблюдению правил пожарной безопасности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96">
        <w:rPr>
          <w:rFonts w:ascii="Times New Roman" w:hAnsi="Times New Roman" w:cs="Times New Roman"/>
          <w:sz w:val="24"/>
          <w:szCs w:val="24"/>
        </w:rPr>
        <w:t xml:space="preserve">, из них плановых – 4, внеплановых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0796">
        <w:rPr>
          <w:rFonts w:ascii="Times New Roman" w:hAnsi="Times New Roman" w:cs="Times New Roman"/>
          <w:sz w:val="24"/>
          <w:szCs w:val="24"/>
        </w:rPr>
        <w:t>.</w:t>
      </w:r>
    </w:p>
    <w:p w:rsidR="000C7EC3" w:rsidRPr="00670796" w:rsidRDefault="000C7EC3" w:rsidP="00CF255A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антитеррористической безопасности - 8, из них плановых – 4, внеплановых - 4.</w:t>
      </w:r>
    </w:p>
    <w:p w:rsidR="000C7EC3" w:rsidRPr="00E952C1" w:rsidRDefault="000C7EC3" w:rsidP="000C7E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C3" w:rsidRPr="009357DA" w:rsidRDefault="000C7EC3" w:rsidP="000C7EC3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9357DA">
        <w:rPr>
          <w:rStyle w:val="ad"/>
          <w:rFonts w:ascii="Times New Roman" w:hAnsi="Times New Roman"/>
          <w:b w:val="0"/>
          <w:sz w:val="24"/>
          <w:szCs w:val="24"/>
        </w:rPr>
        <w:t>4. Работа с детьми и родителями, посещающими  учреждение.</w:t>
      </w:r>
    </w:p>
    <w:p w:rsidR="006916EE" w:rsidRDefault="000C7EC3" w:rsidP="000C7EC3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3FB">
        <w:rPr>
          <w:rFonts w:ascii="Times New Roman" w:hAnsi="Times New Roman"/>
          <w:sz w:val="24"/>
          <w:szCs w:val="28"/>
          <w:lang w:eastAsia="ru-RU"/>
        </w:rPr>
        <w:t xml:space="preserve">С несовершеннолетними </w:t>
      </w:r>
      <w:r w:rsidR="00F37B7F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Pr="009053FB">
        <w:rPr>
          <w:rFonts w:ascii="Times New Roman" w:hAnsi="Times New Roman"/>
          <w:sz w:val="24"/>
          <w:szCs w:val="28"/>
          <w:lang w:eastAsia="ru-RU"/>
        </w:rPr>
        <w:t>учреждени</w:t>
      </w:r>
      <w:r w:rsidR="00F37B7F">
        <w:rPr>
          <w:rFonts w:ascii="Times New Roman" w:hAnsi="Times New Roman"/>
          <w:sz w:val="24"/>
          <w:szCs w:val="28"/>
          <w:lang w:eastAsia="ru-RU"/>
        </w:rPr>
        <w:t>и</w:t>
      </w:r>
      <w:r w:rsidRPr="009053FB">
        <w:rPr>
          <w:rFonts w:ascii="Times New Roman" w:hAnsi="Times New Roman"/>
          <w:sz w:val="24"/>
          <w:szCs w:val="28"/>
          <w:lang w:eastAsia="ru-RU"/>
        </w:rPr>
        <w:t xml:space="preserve"> проводились тематические беседы </w:t>
      </w:r>
      <w:r w:rsidR="00F37B7F">
        <w:rPr>
          <w:rFonts w:ascii="Times New Roman" w:hAnsi="Times New Roman"/>
          <w:sz w:val="24"/>
          <w:szCs w:val="28"/>
          <w:lang w:eastAsia="ru-RU"/>
        </w:rPr>
        <w:t xml:space="preserve">                                 </w:t>
      </w:r>
      <w:r w:rsidRPr="009053FB">
        <w:rPr>
          <w:rFonts w:ascii="Times New Roman" w:hAnsi="Times New Roman"/>
          <w:sz w:val="24"/>
          <w:szCs w:val="28"/>
          <w:lang w:eastAsia="ru-RU"/>
        </w:rPr>
        <w:t xml:space="preserve">и познавательные занятия из </w:t>
      </w:r>
      <w:r w:rsidRPr="009053FB">
        <w:rPr>
          <w:rFonts w:ascii="Times New Roman" w:hAnsi="Times New Roman"/>
          <w:bCs/>
          <w:sz w:val="24"/>
          <w:szCs w:val="28"/>
        </w:rPr>
        <w:t xml:space="preserve">цикла «Основы безопасности жизнедеятельности»: </w:t>
      </w:r>
      <w:proofErr w:type="gramStart"/>
      <w:r w:rsidRPr="009053FB">
        <w:rPr>
          <w:rFonts w:ascii="Times New Roman" w:hAnsi="Times New Roman"/>
          <w:sz w:val="24"/>
          <w:szCs w:val="28"/>
          <w:lang w:eastAsia="ru-RU"/>
        </w:rPr>
        <w:t>«Зимние забавы, Безопасный лед»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  <w:lang w:eastAsia="ru-RU"/>
        </w:rPr>
        <w:t>«Азбука безопасности»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  <w:lang w:eastAsia="ru-RU"/>
        </w:rPr>
        <w:t>«Служба спасения»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>«Пожароопасные предметы»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  <w:lang w:eastAsia="ru-RU"/>
        </w:rPr>
        <w:t>«Пожарный</w:t>
      </w:r>
      <w:r>
        <w:rPr>
          <w:rFonts w:ascii="Times New Roman" w:hAnsi="Times New Roman"/>
          <w:sz w:val="24"/>
          <w:szCs w:val="28"/>
          <w:lang w:eastAsia="ru-RU"/>
        </w:rPr>
        <w:t xml:space="preserve"> -</w:t>
      </w:r>
      <w:r w:rsidRPr="009053FB">
        <w:rPr>
          <w:rFonts w:ascii="Times New Roman" w:hAnsi="Times New Roman"/>
          <w:sz w:val="24"/>
          <w:szCs w:val="28"/>
          <w:lang w:eastAsia="ru-RU"/>
        </w:rPr>
        <w:t xml:space="preserve"> профессия героическая»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 xml:space="preserve"> «Вызываем по</w:t>
      </w:r>
      <w:r>
        <w:rPr>
          <w:rFonts w:ascii="Times New Roman" w:hAnsi="Times New Roman"/>
          <w:sz w:val="24"/>
          <w:szCs w:val="28"/>
        </w:rPr>
        <w:t>ж</w:t>
      </w:r>
      <w:r w:rsidRPr="009053FB">
        <w:rPr>
          <w:rFonts w:ascii="Times New Roman" w:hAnsi="Times New Roman"/>
          <w:sz w:val="24"/>
          <w:szCs w:val="28"/>
        </w:rPr>
        <w:t>арную службу»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  <w:lang w:eastAsia="ru-RU"/>
        </w:rPr>
        <w:t>«Будь осторожен с огнём»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  <w:lang w:eastAsia="ru-RU"/>
        </w:rPr>
        <w:t>«Огонь друг или враг»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>«Осторожно  электричество»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>«Дорожные знаки – друзья пешехода»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 xml:space="preserve"> «Осторожно – мороз!»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>«Осторожно, улица!»,</w:t>
      </w:r>
      <w:r>
        <w:rPr>
          <w:rFonts w:ascii="Times New Roman" w:hAnsi="Times New Roman"/>
          <w:sz w:val="24"/>
          <w:szCs w:val="28"/>
        </w:rPr>
        <w:t xml:space="preserve"> </w:t>
      </w:r>
      <w:r w:rsidRPr="009053FB">
        <w:rPr>
          <w:rFonts w:ascii="Times New Roman" w:hAnsi="Times New Roman"/>
          <w:sz w:val="24"/>
          <w:szCs w:val="28"/>
        </w:rPr>
        <w:t>«Автомобиль.</w:t>
      </w:r>
      <w:proofErr w:type="gramEnd"/>
      <w:r w:rsidRPr="009053FB">
        <w:rPr>
          <w:rFonts w:ascii="Times New Roman" w:hAnsi="Times New Roman"/>
          <w:sz w:val="24"/>
          <w:szCs w:val="28"/>
        </w:rPr>
        <w:t xml:space="preserve"> Дорога. Пешеход»</w:t>
      </w:r>
      <w:r>
        <w:rPr>
          <w:rFonts w:ascii="Times New Roman" w:hAnsi="Times New Roman"/>
          <w:sz w:val="24"/>
          <w:szCs w:val="28"/>
        </w:rPr>
        <w:t xml:space="preserve">, </w:t>
      </w:r>
      <w:r w:rsidRPr="009053FB">
        <w:rPr>
          <w:rFonts w:ascii="Times New Roman" w:hAnsi="Times New Roman"/>
          <w:sz w:val="24"/>
          <w:szCs w:val="28"/>
        </w:rPr>
        <w:t>«Узнай и назови дорожный знак»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DC0B01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7EC3" w:rsidRPr="00447E16" w:rsidRDefault="000C7EC3" w:rsidP="000C7EC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47E1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родителей и клиентов учреждения на стендах учреждения были оформлены наглядно - информационные материалы </w:t>
      </w:r>
      <w:r w:rsidRPr="00447E16">
        <w:rPr>
          <w:rFonts w:ascii="Times New Roman" w:hAnsi="Times New Roman"/>
          <w:sz w:val="24"/>
          <w:szCs w:val="24"/>
        </w:rPr>
        <w:t>«Пожарная безопасность дома (в квартире)»</w:t>
      </w:r>
      <w:r w:rsidR="007444C0">
        <w:rPr>
          <w:rFonts w:ascii="Times New Roman" w:hAnsi="Times New Roman"/>
          <w:sz w:val="24"/>
          <w:szCs w:val="24"/>
        </w:rPr>
        <w:t xml:space="preserve">, </w:t>
      </w:r>
      <w:r w:rsidRPr="00447E16">
        <w:rPr>
          <w:rFonts w:ascii="Times New Roman" w:hAnsi="Times New Roman"/>
          <w:sz w:val="24"/>
          <w:szCs w:val="24"/>
        </w:rPr>
        <w:t>«Предотвращение несчастного случая»</w:t>
      </w:r>
      <w:r w:rsidR="007444C0">
        <w:rPr>
          <w:rFonts w:ascii="Times New Roman" w:hAnsi="Times New Roman"/>
          <w:sz w:val="24"/>
          <w:szCs w:val="24"/>
        </w:rPr>
        <w:t>,</w:t>
      </w:r>
      <w:r w:rsidRPr="00447E16">
        <w:rPr>
          <w:rFonts w:ascii="Times New Roman" w:hAnsi="Times New Roman"/>
          <w:sz w:val="24"/>
          <w:szCs w:val="24"/>
        </w:rPr>
        <w:t xml:space="preserve"> «Учим ребенка правилам безопасности»</w:t>
      </w:r>
      <w:r w:rsidR="007444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E16">
        <w:rPr>
          <w:rFonts w:ascii="Times New Roman" w:hAnsi="Times New Roman"/>
          <w:sz w:val="24"/>
          <w:szCs w:val="24"/>
        </w:rPr>
        <w:t>«Осторожно, весна!»</w:t>
      </w:r>
      <w:r w:rsidR="007444C0">
        <w:rPr>
          <w:rFonts w:ascii="Times New Roman" w:hAnsi="Times New Roman"/>
          <w:sz w:val="24"/>
          <w:szCs w:val="24"/>
        </w:rPr>
        <w:t>,</w:t>
      </w:r>
      <w:r w:rsidRPr="00447E16">
        <w:rPr>
          <w:rFonts w:ascii="Times New Roman" w:hAnsi="Times New Roman"/>
          <w:sz w:val="24"/>
          <w:szCs w:val="24"/>
        </w:rPr>
        <w:t xml:space="preserve"> «Безопасные каникулы»</w:t>
      </w:r>
      <w:r w:rsidR="007444C0">
        <w:rPr>
          <w:rFonts w:ascii="Times New Roman" w:hAnsi="Times New Roman"/>
          <w:sz w:val="24"/>
          <w:szCs w:val="24"/>
        </w:rPr>
        <w:t xml:space="preserve">, </w:t>
      </w:r>
      <w:r w:rsidRPr="00447E16">
        <w:rPr>
          <w:rFonts w:ascii="Times New Roman" w:hAnsi="Times New Roman"/>
          <w:sz w:val="24"/>
          <w:szCs w:val="24"/>
        </w:rPr>
        <w:t>«Твоя безопасность…», «Летние травмы»</w:t>
      </w:r>
      <w:r w:rsidR="007444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47E16">
        <w:rPr>
          <w:rFonts w:ascii="Times New Roman" w:hAnsi="Times New Roman"/>
          <w:sz w:val="24"/>
          <w:szCs w:val="24"/>
        </w:rPr>
        <w:t>амятка «Учите правила дорожного движения»</w:t>
      </w:r>
      <w:r w:rsidR="007444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E16">
        <w:rPr>
          <w:rFonts w:ascii="Times New Roman" w:hAnsi="Times New Roman"/>
          <w:sz w:val="24"/>
          <w:szCs w:val="24"/>
        </w:rPr>
        <w:t>«Причины детского дорожно-транспортного травматизма»</w:t>
      </w:r>
      <w:r w:rsidR="007444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E16">
        <w:rPr>
          <w:rFonts w:ascii="Times New Roman" w:hAnsi="Times New Roman"/>
          <w:sz w:val="24"/>
          <w:szCs w:val="24"/>
        </w:rPr>
        <w:t>памятка для родителей «О безопасности детей»</w:t>
      </w:r>
      <w:r w:rsidR="006916EE">
        <w:rPr>
          <w:rFonts w:ascii="Times New Roman" w:hAnsi="Times New Roman"/>
          <w:sz w:val="24"/>
          <w:szCs w:val="24"/>
        </w:rPr>
        <w:t xml:space="preserve">. </w:t>
      </w:r>
    </w:p>
    <w:p w:rsidR="000C7EC3" w:rsidRPr="00DC0B01" w:rsidRDefault="000C7EC3" w:rsidP="000C7EC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в учреждение несовершеннолетние знакомятся с правилами поведения в учреждении, о безопасном нахождении на спортивной и игровой площадках, с инструктажами по безопасной эксплуатации детского игрового оборудования (малых архитектурных форм), по технике безопасности при выездных мероприятиях, во время летнего оздоровительного отдыха.</w:t>
      </w:r>
    </w:p>
    <w:p w:rsidR="00382501" w:rsidRPr="00382501" w:rsidRDefault="009357DA" w:rsidP="00382501">
      <w:pPr>
        <w:pStyle w:val="a8"/>
        <w:jc w:val="right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Таблица № 19</w:t>
      </w:r>
    </w:p>
    <w:p w:rsidR="00382501" w:rsidRPr="00DC0B01" w:rsidRDefault="00382501" w:rsidP="00382501">
      <w:pPr>
        <w:pStyle w:val="a8"/>
        <w:jc w:val="right"/>
        <w:rPr>
          <w:rStyle w:val="ad"/>
          <w:rFonts w:ascii="Times New Roman" w:hAnsi="Times New Roman"/>
          <w:sz w:val="24"/>
          <w:szCs w:val="24"/>
        </w:rPr>
      </w:pPr>
    </w:p>
    <w:p w:rsidR="000C7EC3" w:rsidRDefault="000C7EC3" w:rsidP="000C7EC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7A">
        <w:rPr>
          <w:rFonts w:ascii="Times New Roman" w:hAnsi="Times New Roman" w:cs="Times New Roman"/>
          <w:sz w:val="24"/>
          <w:szCs w:val="24"/>
        </w:rPr>
        <w:t xml:space="preserve">На мероприятия для организации комплексной безопасности учреждения расходы составили </w:t>
      </w:r>
      <w:r w:rsidRPr="00F650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0B5">
        <w:rPr>
          <w:rFonts w:ascii="Times New Roman" w:hAnsi="Times New Roman" w:cs="Times New Roman"/>
          <w:sz w:val="24"/>
          <w:szCs w:val="24"/>
        </w:rPr>
        <w:t>530027,33 руб., из них:</w:t>
      </w:r>
    </w:p>
    <w:tbl>
      <w:tblPr>
        <w:tblW w:w="9370" w:type="dxa"/>
        <w:tblInd w:w="94" w:type="dxa"/>
        <w:tblLook w:val="04A0"/>
      </w:tblPr>
      <w:tblGrid>
        <w:gridCol w:w="865"/>
        <w:gridCol w:w="6804"/>
        <w:gridCol w:w="1701"/>
      </w:tblGrid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охранно-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сигнализации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35 641,27</w:t>
            </w:r>
          </w:p>
        </w:tc>
      </w:tr>
      <w:tr w:rsidR="000C7EC3" w:rsidRPr="00F650B5" w:rsidTr="002C4BC6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сигнализации ПАК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C7EC3" w:rsidRPr="00F650B5" w:rsidTr="002C4BC6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технических средств охраны на объектах (тревожной кнопки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9 370,68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и зарядка огнетушителей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10 015,00</w:t>
            </w:r>
          </w:p>
        </w:tc>
      </w:tr>
      <w:tr w:rsidR="000C7EC3" w:rsidRPr="00F650B5" w:rsidTr="002C4BC6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электрических испытаний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входной группы (перенос ОПС)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80 014,40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246 765,30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35 476,09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50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физической охране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934 912,11</w:t>
            </w:r>
          </w:p>
        </w:tc>
      </w:tr>
      <w:tr w:rsidR="000C7EC3" w:rsidRPr="00F650B5" w:rsidTr="002C4BC6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50B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Услуги по подключению кнопки тревожной сигнализации и мониторингу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48 312,48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декларации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напольных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CF255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17 050,00</w:t>
            </w:r>
          </w:p>
        </w:tc>
      </w:tr>
      <w:tr w:rsidR="000C7EC3" w:rsidRPr="00F650B5" w:rsidTr="002C4BC6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C3" w:rsidRPr="00F650B5" w:rsidRDefault="000C7EC3" w:rsidP="00A94AED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C3" w:rsidRPr="00F650B5" w:rsidRDefault="000C7EC3" w:rsidP="001F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C3" w:rsidRPr="00F650B5" w:rsidRDefault="000C7EC3" w:rsidP="001F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50B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0B5">
              <w:rPr>
                <w:rFonts w:ascii="Times New Roman" w:hAnsi="Times New Roman" w:cs="Times New Roman"/>
                <w:sz w:val="24"/>
                <w:szCs w:val="24"/>
              </w:rPr>
              <w:t>027,33</w:t>
            </w:r>
          </w:p>
        </w:tc>
      </w:tr>
    </w:tbl>
    <w:p w:rsidR="00A94AED" w:rsidRDefault="00A94AED" w:rsidP="0017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17A4">
        <w:rPr>
          <w:rFonts w:ascii="Times New Roman" w:hAnsi="Times New Roman"/>
          <w:b/>
          <w:sz w:val="24"/>
          <w:szCs w:val="24"/>
        </w:rPr>
        <w:t xml:space="preserve">Характеристика кадрового состава и реализация мероприятий 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17A4">
        <w:rPr>
          <w:rFonts w:ascii="Times New Roman" w:hAnsi="Times New Roman"/>
          <w:b/>
          <w:sz w:val="24"/>
          <w:szCs w:val="24"/>
        </w:rPr>
        <w:t>кадровой политики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факторов производства и оказания социальных услуг являются «трудовые ресурсы», «трудовой потенциал», «человеческий капитал». Другими словами – это специалисты, обладающие необходимым образованием, культурой, здоровьем, системой ценностей, </w:t>
      </w:r>
      <w:proofErr w:type="spellStart"/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креативностью</w:t>
      </w:r>
      <w:proofErr w:type="spellEnd"/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, способностями, знаниями, интеллектуальным потенциалом и практическим опытом для работы в системе социального обслуживания, чтобы обеспечить доступность и качество услуг, оказать практическую помощь в решении социальных проблем.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Кадровый состав учреждения включает в себя специалистов в области социальной работы, психологов, юристов, экономистов, педагогов, медицинский персонал и др.</w:t>
      </w:r>
    </w:p>
    <w:p w:rsidR="00AC4C4E" w:rsidRPr="008817A4" w:rsidRDefault="00AC4C4E" w:rsidP="00AC4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A4">
        <w:rPr>
          <w:rFonts w:ascii="Times New Roman" w:hAnsi="Times New Roman" w:cs="Times New Roman"/>
          <w:sz w:val="24"/>
          <w:szCs w:val="24"/>
        </w:rPr>
        <w:t>Приказом Депсоцразвития Югры от 30.12.2014 № 943-р «Об утверждении структуры и штатной численности учреждений социального обслуживания, подведомственных Депсоцразвития Югры» утверждена структура и штатная численность учреждения: штатная численность учреждения составляет 115 ставок. Н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>а конец отчетного периода занято 10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, в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вакансий.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По возрастному цензу руководители и специалисты имеют следующие показатели: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Диаграмма № 3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Возрастной ценз работников (чел.)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7528" cy="2168237"/>
            <wp:effectExtent l="19050" t="0" r="16972" b="3463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Средний возраст работников составляет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AC4C4E" w:rsidRPr="008817A4" w:rsidRDefault="00AC4C4E" w:rsidP="00AC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7A4">
        <w:rPr>
          <w:rFonts w:ascii="Times New Roman" w:eastAsia="Times New Roman" w:hAnsi="Times New Roman" w:cs="Times New Roman"/>
          <w:sz w:val="24"/>
          <w:szCs w:val="24"/>
        </w:rPr>
        <w:t>Текучесть кадров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отчетном периоде составила 41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%, что на прямую связанно с  проведенными мероприятиями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повышению уровня квалифицированных 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>сотрудников (в 2014 – 18%</w:t>
      </w:r>
      <w:r>
        <w:rPr>
          <w:rFonts w:ascii="Times New Roman" w:eastAsia="Times New Roman" w:hAnsi="Times New Roman" w:cs="Times New Roman"/>
          <w:sz w:val="24"/>
          <w:szCs w:val="24"/>
        </w:rPr>
        <w:t>, 2015 -28%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>). 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году принято на работу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человека, количество увольнений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случаев (201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5 - 30</w:t>
      </w:r>
      <w:r w:rsidRPr="008817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4C4E" w:rsidRPr="008817A4" w:rsidRDefault="00AC4C4E" w:rsidP="00AC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увольнения работников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послужило:</w:t>
      </w:r>
    </w:p>
    <w:p w:rsidR="00AC4C4E" w:rsidRPr="008817A4" w:rsidRDefault="00AC4C4E" w:rsidP="00A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A4">
        <w:rPr>
          <w:rFonts w:ascii="Times New Roman" w:hAnsi="Times New Roman" w:cs="Times New Roman"/>
          <w:sz w:val="24"/>
          <w:szCs w:val="24"/>
        </w:rPr>
        <w:t>- 3 человека уволено в связи с переводом к другому работодателю;</w:t>
      </w:r>
    </w:p>
    <w:p w:rsidR="00AC4C4E" w:rsidRPr="008817A4" w:rsidRDefault="00AC4C4E" w:rsidP="00A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7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817A4">
        <w:rPr>
          <w:rFonts w:ascii="Times New Roman" w:hAnsi="Times New Roman" w:cs="Times New Roman"/>
          <w:sz w:val="24"/>
          <w:szCs w:val="24"/>
        </w:rPr>
        <w:t xml:space="preserve"> человек уволено по собственному желанию;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17A4">
        <w:rPr>
          <w:rFonts w:ascii="Times New Roman" w:eastAsia="Times New Roman" w:hAnsi="Times New Roman"/>
          <w:sz w:val="24"/>
          <w:szCs w:val="24"/>
        </w:rPr>
        <w:t>- 3 человека уволено в связи с выходом на пенсию;</w:t>
      </w:r>
    </w:p>
    <w:p w:rsidR="00AC4C4E" w:rsidRDefault="00AC4C4E" w:rsidP="00AC4C4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817A4">
        <w:rPr>
          <w:rFonts w:ascii="Times New Roman" w:eastAsia="Times New Roman" w:hAnsi="Times New Roman"/>
          <w:sz w:val="24"/>
          <w:szCs w:val="24"/>
        </w:rPr>
        <w:t>- 1</w:t>
      </w:r>
      <w:r>
        <w:rPr>
          <w:rFonts w:ascii="Times New Roman" w:eastAsia="Times New Roman" w:hAnsi="Times New Roman"/>
          <w:sz w:val="24"/>
          <w:szCs w:val="24"/>
        </w:rPr>
        <w:t xml:space="preserve"> человек уволен за неоднократное неисполнение должностных обязанностей</w:t>
      </w:r>
      <w:r w:rsidRPr="008817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17A4">
        <w:rPr>
          <w:rFonts w:ascii="Times New Roman" w:hAnsi="Times New Roman"/>
          <w:sz w:val="24"/>
          <w:szCs w:val="24"/>
        </w:rPr>
        <w:t>по сокращени</w:t>
      </w:r>
      <w:r>
        <w:rPr>
          <w:rFonts w:ascii="Times New Roman" w:hAnsi="Times New Roman"/>
          <w:sz w:val="24"/>
          <w:szCs w:val="24"/>
        </w:rPr>
        <w:t>ю штата численности сотрудников;</w:t>
      </w:r>
    </w:p>
    <w:p w:rsidR="00AC4C4E" w:rsidRDefault="00AC4C4E" w:rsidP="00AC4C4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- 1 человек </w:t>
      </w:r>
      <w:r>
        <w:rPr>
          <w:rFonts w:ascii="Times New Roman" w:eastAsia="Times New Roman" w:hAnsi="Times New Roman"/>
          <w:sz w:val="24"/>
          <w:szCs w:val="24"/>
        </w:rPr>
        <w:t>уволен</w:t>
      </w:r>
      <w:r>
        <w:rPr>
          <w:rFonts w:ascii="Times New Roman" w:hAnsi="Times New Roman"/>
          <w:sz w:val="24"/>
          <w:szCs w:val="24"/>
        </w:rPr>
        <w:t xml:space="preserve"> по соглашению сторон;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человека </w:t>
      </w:r>
      <w:r>
        <w:rPr>
          <w:rFonts w:ascii="Times New Roman" w:eastAsia="Times New Roman" w:hAnsi="Times New Roman"/>
          <w:sz w:val="24"/>
          <w:szCs w:val="24"/>
        </w:rPr>
        <w:t>уволен</w:t>
      </w:r>
      <w:r>
        <w:rPr>
          <w:rFonts w:ascii="Times New Roman" w:hAnsi="Times New Roman"/>
          <w:sz w:val="24"/>
          <w:szCs w:val="24"/>
        </w:rPr>
        <w:t>о в связи с истечением срока трудового договора.</w:t>
      </w:r>
    </w:p>
    <w:p w:rsidR="00AC4C4E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2C4BC6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hAnsi="Times New Roman"/>
          <w:sz w:val="24"/>
          <w:szCs w:val="24"/>
        </w:rPr>
        <w:t>Анализ э</w:t>
      </w: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ффективности использования рабочего времени работниками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6237"/>
        <w:gridCol w:w="992"/>
        <w:gridCol w:w="992"/>
        <w:gridCol w:w="851"/>
      </w:tblGrid>
      <w:tr w:rsidR="00AC4C4E" w:rsidRPr="008817A4" w:rsidTr="00AC4C4E">
        <w:tc>
          <w:tcPr>
            <w:tcW w:w="675" w:type="dxa"/>
            <w:vMerge w:val="restart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Показатель эффективности использования рабочего времени</w:t>
            </w:r>
          </w:p>
        </w:tc>
        <w:tc>
          <w:tcPr>
            <w:tcW w:w="2835" w:type="dxa"/>
            <w:gridSpan w:val="3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Отчетный период</w:t>
            </w:r>
          </w:p>
        </w:tc>
      </w:tr>
      <w:tr w:rsidR="00AC4C4E" w:rsidRPr="008817A4" w:rsidTr="00AC4C4E">
        <w:tc>
          <w:tcPr>
            <w:tcW w:w="675" w:type="dxa"/>
            <w:vMerge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Штатная численность на 31.12 отчетного года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132,5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листов временной нетрудоспособности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187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Количество дней нетрудоспособности работников 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2573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1662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1958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работников, имеющих заболевания по листам нетрудоспособности в календарном году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работников, находящихся в учебном отпуске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работников, находившихся в отпуске без сохранения заработной платы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работников, находившихся в отпуске по беременности и родам, отпуске по уходу за ребенком до 3-х лет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AC4C4E" w:rsidRPr="008817A4" w:rsidTr="00AC4C4E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C4C4E" w:rsidRPr="00AC4C4E" w:rsidRDefault="00AC4C4E" w:rsidP="00AC4C4E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Количество работников, находившихся в отпуске по беременности и родам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</w:tbl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4C4E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Диаграмма № 4</w:t>
      </w: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9805" cy="2457277"/>
            <wp:effectExtent l="19050" t="0" r="24245" b="173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AC4C4E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4C4E">
        <w:rPr>
          <w:rFonts w:ascii="Times New Roman" w:eastAsia="Times New Roman" w:hAnsi="Times New Roman"/>
          <w:sz w:val="24"/>
          <w:szCs w:val="24"/>
          <w:lang w:eastAsia="ru-RU"/>
        </w:rPr>
        <w:t>Основная часть сотрудников</w:t>
      </w:r>
      <w:r w:rsidRPr="00AC4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C4C4E">
        <w:rPr>
          <w:rStyle w:val="ad"/>
          <w:rFonts w:ascii="Times New Roman" w:hAnsi="Times New Roman"/>
          <w:b w:val="0"/>
          <w:sz w:val="24"/>
          <w:szCs w:val="24"/>
        </w:rPr>
        <w:t xml:space="preserve">имеющих больничные листы нетрудоспособности в отчетном периоде, это сотрудники, имеющие детей в возрасте от 3 до 14 лет и сотрудники старше 45 лет, имеющие заболевания и состоящие на «Д» учете в учреждениях здравоохранения. </w:t>
      </w:r>
    </w:p>
    <w:p w:rsidR="00AC4C4E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По уровню и профилю в учреждении работают руководители и специалисты, имеющие образование:</w:t>
      </w:r>
    </w:p>
    <w:p w:rsidR="00CC6297" w:rsidRPr="008817A4" w:rsidRDefault="00CC6297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Pr="008817A4" w:rsidRDefault="002C4BC6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21</w:t>
      </w:r>
    </w:p>
    <w:p w:rsidR="00AC4C4E" w:rsidRPr="008817A4" w:rsidRDefault="00AC4C4E" w:rsidP="00AC4C4E">
      <w:pPr>
        <w:pStyle w:val="a8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ценз руководителей и специалистов</w:t>
      </w:r>
    </w:p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998"/>
        <w:gridCol w:w="1564"/>
        <w:gridCol w:w="1565"/>
        <w:gridCol w:w="1565"/>
      </w:tblGrid>
      <w:tr w:rsidR="00AC4C4E" w:rsidRPr="008817A4" w:rsidTr="00AC4C4E">
        <w:tc>
          <w:tcPr>
            <w:tcW w:w="698" w:type="dxa"/>
          </w:tcPr>
          <w:p w:rsidR="00AC4C4E" w:rsidRPr="008817A4" w:rsidRDefault="00AC4C4E" w:rsidP="00AC4C4E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8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4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65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65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AC4C4E" w:rsidRPr="008817A4" w:rsidTr="00AC4C4E">
        <w:tc>
          <w:tcPr>
            <w:tcW w:w="698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98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564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5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5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4C4E" w:rsidRPr="008817A4" w:rsidTr="00AC4C4E">
        <w:tc>
          <w:tcPr>
            <w:tcW w:w="698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64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5" w:type="dxa"/>
            <w:shd w:val="clear" w:color="auto" w:fill="auto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5" w:type="dxa"/>
          </w:tcPr>
          <w:p w:rsidR="00AC4C4E" w:rsidRPr="008817A4" w:rsidRDefault="00AC4C4E" w:rsidP="00AC4C4E">
            <w:pPr>
              <w:pStyle w:val="a8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AC4C4E" w:rsidRPr="008817A4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FB7" w:rsidRDefault="00C92FB7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C4E" w:rsidRDefault="00AC4C4E" w:rsidP="00AC4C4E">
      <w:pPr>
        <w:pStyle w:val="a8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№ </w:t>
      </w:r>
      <w:r w:rsidR="0049098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C4C4E" w:rsidRPr="008817A4" w:rsidRDefault="00AC4C4E" w:rsidP="00AC4C4E">
      <w:pPr>
        <w:pStyle w:val="a8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7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6520" cy="2506980"/>
            <wp:effectExtent l="19050" t="0" r="24130" b="762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4C4E" w:rsidRDefault="00AC4C4E" w:rsidP="00AC4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C4E" w:rsidRDefault="00AC4C4E" w:rsidP="00AC4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Высшее образование у руководителей и специалистов распределяются по следующим областям:</w:t>
      </w:r>
    </w:p>
    <w:p w:rsidR="00AC4C4E" w:rsidRDefault="002C4BC6" w:rsidP="00AC4C4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22</w:t>
      </w:r>
    </w:p>
    <w:p w:rsidR="00AC4C4E" w:rsidRPr="008817A4" w:rsidRDefault="00AC4C4E" w:rsidP="00AC4C4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0" w:type="dxa"/>
        <w:tblCellMar>
          <w:left w:w="0" w:type="dxa"/>
          <w:right w:w="0" w:type="dxa"/>
        </w:tblCellMar>
        <w:tblLook w:val="04A0"/>
      </w:tblPr>
      <w:tblGrid>
        <w:gridCol w:w="4692"/>
        <w:gridCol w:w="2126"/>
        <w:gridCol w:w="2552"/>
      </w:tblGrid>
      <w:tr w:rsidR="00AC4C4E" w:rsidRPr="00002685" w:rsidTr="00AC4C4E">
        <w:trPr>
          <w:trHeight w:val="6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2C4BC6" w:rsidRDefault="00AC4C4E" w:rsidP="00AC4C4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специальность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2C4BC6" w:rsidRDefault="00AC4C4E" w:rsidP="00AC4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2C4BC6" w:rsidRDefault="00AC4C4E" w:rsidP="00AC4C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AC4C4E" w:rsidRPr="00002685" w:rsidTr="00AC4C4E">
        <w:trPr>
          <w:trHeight w:val="60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4C4E" w:rsidRPr="00002685" w:rsidTr="00AC4C4E">
        <w:trPr>
          <w:trHeight w:val="3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4C4E" w:rsidRPr="00002685" w:rsidTr="00AC4C4E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C4C4E" w:rsidRPr="00002685" w:rsidTr="00AC4C4E">
        <w:trPr>
          <w:trHeight w:val="33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4C4E" w:rsidRPr="00002685" w:rsidTr="00AC4C4E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AC4C4E" w:rsidRPr="00002685" w:rsidTr="00AC4C4E">
        <w:trPr>
          <w:trHeight w:val="2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C4C4E" w:rsidRPr="00002685" w:rsidTr="00AC4C4E">
        <w:trPr>
          <w:trHeight w:val="4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002685" w:rsidRDefault="00AC4C4E" w:rsidP="00AC4C4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685">
              <w:rPr>
                <w:rFonts w:ascii="Times New Roman" w:hAnsi="Times New Roman" w:cs="Times New Roman"/>
                <w:sz w:val="24"/>
                <w:szCs w:val="24"/>
              </w:rPr>
              <w:t>другие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C4C4E" w:rsidRPr="00F01FDD" w:rsidRDefault="00AC4C4E" w:rsidP="00AC4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D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AC4C4E" w:rsidRDefault="00AC4C4E" w:rsidP="00AC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C4E" w:rsidRDefault="00AC4C4E" w:rsidP="00AC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2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CE682C">
        <w:rPr>
          <w:rFonts w:ascii="Times New Roman" w:eastAsia="Calibri" w:hAnsi="Times New Roman" w:cs="Times New Roman"/>
          <w:sz w:val="24"/>
          <w:szCs w:val="24"/>
        </w:rPr>
        <w:t xml:space="preserve"> повышени</w:t>
      </w:r>
      <w:r w:rsidRPr="00CE682C">
        <w:rPr>
          <w:rFonts w:ascii="Times New Roman" w:hAnsi="Times New Roman" w:cs="Times New Roman"/>
          <w:sz w:val="24"/>
          <w:szCs w:val="24"/>
        </w:rPr>
        <w:t>я</w:t>
      </w:r>
      <w:r w:rsidRPr="00CE682C">
        <w:rPr>
          <w:rFonts w:ascii="Times New Roman" w:eastAsia="Calibri" w:hAnsi="Times New Roman" w:cs="Times New Roman"/>
          <w:sz w:val="24"/>
          <w:szCs w:val="24"/>
        </w:rPr>
        <w:t xml:space="preserve"> кадрового потенциала </w:t>
      </w:r>
      <w:r w:rsidRPr="00CE682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разработаны планы по аттестации и обучению сотрудников на 2016 год.</w:t>
      </w:r>
    </w:p>
    <w:p w:rsidR="00AC4C4E" w:rsidRPr="00AC4C4E" w:rsidRDefault="00AC4C4E" w:rsidP="00AC4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7A4">
        <w:rPr>
          <w:rFonts w:ascii="Times New Roman" w:eastAsia="Times New Roman" w:hAnsi="Times New Roman" w:cs="Times New Roman"/>
          <w:sz w:val="24"/>
          <w:szCs w:val="24"/>
        </w:rPr>
        <w:t xml:space="preserve">Из числа работников, подлежащих аттестации (92 чел.), имеют квалификационные 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>26 чел</w:t>
      </w:r>
      <w:r w:rsidRPr="00AC4C4E">
        <w:rPr>
          <w:rFonts w:ascii="Times New Roman" w:eastAsia="Times New Roman" w:hAnsi="Times New Roman" w:cs="Times New Roman"/>
          <w:sz w:val="24"/>
          <w:szCs w:val="24"/>
        </w:rPr>
        <w:t xml:space="preserve">. (28%). </w:t>
      </w:r>
    </w:p>
    <w:p w:rsidR="00AC4C4E" w:rsidRPr="00AC4C4E" w:rsidRDefault="00AC4C4E" w:rsidP="00AC4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 xml:space="preserve">По категориям персонала в 2016 году аттестовано: руководители – 2 чел., медицинский персонал – 1 чел., педагогический персонал –  1чел.,  социальные работники – </w:t>
      </w:r>
      <w:r w:rsidRPr="00AC4C4E">
        <w:rPr>
          <w:rFonts w:ascii="Times New Roman" w:eastAsia="Times New Roman" w:hAnsi="Times New Roman" w:cs="Times New Roman"/>
          <w:sz w:val="24"/>
          <w:szCs w:val="24"/>
        </w:rPr>
        <w:lastRenderedPageBreak/>
        <w:t>10 чел., отраслевые служащие – 5 чел. На 2017 год утвержден перспективный план аттестации работников учреждения, что должно повысить уровень профессиональной компетентности работников.</w:t>
      </w:r>
    </w:p>
    <w:p w:rsidR="00AC4C4E" w:rsidRPr="00AC4C4E" w:rsidRDefault="00AC4C4E" w:rsidP="00AC4C4E">
      <w:pPr>
        <w:tabs>
          <w:tab w:val="left" w:pos="351"/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>На 01.01.2017 имеют аттестацию:</w:t>
      </w:r>
    </w:p>
    <w:p w:rsidR="00AC4C4E" w:rsidRPr="00AC4C4E" w:rsidRDefault="00AC4C4E" w:rsidP="00AC4C4E">
      <w:pPr>
        <w:tabs>
          <w:tab w:val="left" w:pos="351"/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>- соответствие занимаемой должности – 15 человек,</w:t>
      </w:r>
    </w:p>
    <w:p w:rsidR="00AC4C4E" w:rsidRPr="00AC4C4E" w:rsidRDefault="00AC4C4E" w:rsidP="00AC4C4E">
      <w:pPr>
        <w:tabs>
          <w:tab w:val="left" w:pos="351"/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>- вторую квалификационную категорию/специалист второй категории – 10 человека,</w:t>
      </w:r>
    </w:p>
    <w:p w:rsidR="00AC4C4E" w:rsidRPr="00AC4C4E" w:rsidRDefault="00AC4C4E" w:rsidP="00AC4C4E">
      <w:pPr>
        <w:tabs>
          <w:tab w:val="left" w:pos="351"/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>- первую квалификационную категорию/специалист первой категории – 10 человек,</w:t>
      </w:r>
    </w:p>
    <w:p w:rsidR="00AC4C4E" w:rsidRPr="00AC4C4E" w:rsidRDefault="00AC4C4E" w:rsidP="00AC4C4E">
      <w:pPr>
        <w:tabs>
          <w:tab w:val="left" w:pos="351"/>
          <w:tab w:val="left" w:pos="68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4C4E">
        <w:rPr>
          <w:rFonts w:ascii="Times New Roman" w:eastAsia="Times New Roman" w:hAnsi="Times New Roman" w:cs="Times New Roman"/>
          <w:sz w:val="24"/>
          <w:szCs w:val="24"/>
        </w:rPr>
        <w:t>- высшую квалификационную категорию – 6 человек.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В соответствии с утвержденным графиком на 2016 год, в учреждении прошло 3 заседания аттестационной комиссии учреждения. На соответствие занимаемой должности аттестовало 16 человек: социальных работников - 10 человек, общеотраслевых служащих - 5 человека, специалист по социальной работе – 1 человек.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 xml:space="preserve">В соответствии с дорожной картой в учреждении ежегодно проходят обучение в </w:t>
      </w:r>
      <w:r w:rsidRPr="00AC4C4E">
        <w:rPr>
          <w:rFonts w:ascii="Times New Roman" w:hAnsi="Times New Roman"/>
          <w:sz w:val="24"/>
          <w:szCs w:val="24"/>
        </w:rPr>
        <w:t xml:space="preserve">БУ «Методический центр развития социального обслуживания» и других учреждениях </w:t>
      </w:r>
      <w:r w:rsidRPr="00AC4C4E">
        <w:rPr>
          <w:rStyle w:val="ad"/>
          <w:rFonts w:ascii="Times New Roman" w:hAnsi="Times New Roman"/>
          <w:b w:val="0"/>
          <w:sz w:val="24"/>
          <w:szCs w:val="24"/>
        </w:rPr>
        <w:t>не менее 30% сотрудников.</w:t>
      </w:r>
    </w:p>
    <w:p w:rsidR="00AC4C4E" w:rsidRPr="00AC4C4E" w:rsidRDefault="00AC4C4E" w:rsidP="00AC4C4E">
      <w:pPr>
        <w:pStyle w:val="a8"/>
        <w:ind w:firstLine="709"/>
        <w:jc w:val="right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Таблица № 2</w:t>
      </w:r>
      <w:r w:rsidR="002C4BC6">
        <w:rPr>
          <w:rStyle w:val="ad"/>
          <w:rFonts w:ascii="Times New Roman" w:hAnsi="Times New Roman"/>
          <w:b w:val="0"/>
          <w:sz w:val="24"/>
          <w:szCs w:val="24"/>
        </w:rPr>
        <w:t>3</w:t>
      </w:r>
    </w:p>
    <w:p w:rsidR="00AC4C4E" w:rsidRPr="00AC4C4E" w:rsidRDefault="00AC4C4E" w:rsidP="00AC4C4E">
      <w:pPr>
        <w:pStyle w:val="a8"/>
        <w:ind w:firstLine="709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Мероприятия по повышению квалификации</w:t>
      </w:r>
    </w:p>
    <w:p w:rsidR="00AC4C4E" w:rsidRPr="00AC4C4E" w:rsidRDefault="00AC4C4E" w:rsidP="00AC4C4E">
      <w:pPr>
        <w:pStyle w:val="a8"/>
        <w:ind w:firstLine="709"/>
        <w:jc w:val="center"/>
        <w:rPr>
          <w:rStyle w:val="ad"/>
          <w:rFonts w:ascii="Times New Roman" w:hAnsi="Times New Roman"/>
          <w:sz w:val="24"/>
          <w:szCs w:val="24"/>
        </w:rPr>
      </w:pPr>
    </w:p>
    <w:tbl>
      <w:tblPr>
        <w:tblStyle w:val="aa"/>
        <w:tblW w:w="9747" w:type="dxa"/>
        <w:tblLook w:val="04A0"/>
      </w:tblPr>
      <w:tblGrid>
        <w:gridCol w:w="675"/>
        <w:gridCol w:w="6804"/>
        <w:gridCol w:w="2268"/>
      </w:tblGrid>
      <w:tr w:rsidR="00AC4C4E" w:rsidRPr="00AC4C4E" w:rsidTr="002C4BC6">
        <w:tc>
          <w:tcPr>
            <w:tcW w:w="675" w:type="dxa"/>
          </w:tcPr>
          <w:p w:rsidR="00AC4C4E" w:rsidRPr="002C4BC6" w:rsidRDefault="00AC4C4E" w:rsidP="00AC4C4E">
            <w:pPr>
              <w:pStyle w:val="a8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C4BC6">
              <w:rPr>
                <w:rStyle w:val="ad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C4C4E" w:rsidRPr="002C4BC6" w:rsidRDefault="00AC4C4E" w:rsidP="002C4BC6">
            <w:pPr>
              <w:pStyle w:val="a8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C4BC6">
              <w:rPr>
                <w:rStyle w:val="ad"/>
                <w:rFonts w:ascii="Times New Roman" w:hAnsi="Times New Roman"/>
                <w:sz w:val="24"/>
                <w:szCs w:val="24"/>
              </w:rPr>
              <w:t>Мероприятия по повышению квалификации</w:t>
            </w:r>
          </w:p>
        </w:tc>
        <w:tc>
          <w:tcPr>
            <w:tcW w:w="2268" w:type="dxa"/>
          </w:tcPr>
          <w:p w:rsidR="00AC4C4E" w:rsidRPr="002C4BC6" w:rsidRDefault="00AC4C4E" w:rsidP="002C4BC6">
            <w:pPr>
              <w:pStyle w:val="a8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C4BC6">
              <w:rPr>
                <w:rStyle w:val="ad"/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AC4C4E" w:rsidRPr="00AC4C4E" w:rsidTr="002C4BC6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C4C4E" w:rsidRPr="00AC4C4E" w:rsidRDefault="00AC4C4E" w:rsidP="00AC4C4E">
            <w:pPr>
              <w:pStyle w:val="a8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Обучение на краткосрочных курсах повышения квалификации (от 18 до 40 часов)</w:t>
            </w:r>
          </w:p>
        </w:tc>
        <w:tc>
          <w:tcPr>
            <w:tcW w:w="2268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AC4C4E" w:rsidRPr="00AC4C4E" w:rsidTr="002C4BC6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C4C4E" w:rsidRPr="00AC4C4E" w:rsidRDefault="00AC4C4E" w:rsidP="00AC4C4E">
            <w:pPr>
              <w:pStyle w:val="a8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Обучение на курсах повышения квалификации по программам до 72 часов</w:t>
            </w:r>
          </w:p>
        </w:tc>
        <w:tc>
          <w:tcPr>
            <w:tcW w:w="2268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</w:tr>
      <w:tr w:rsidR="00AC4C4E" w:rsidRPr="00AC4C4E" w:rsidTr="002C4BC6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C4C4E" w:rsidRPr="00AC4C4E" w:rsidRDefault="00AC4C4E" w:rsidP="00AC4C4E">
            <w:pPr>
              <w:pStyle w:val="a8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Обучение на курсах повышения квалификации (200 часов)</w:t>
            </w:r>
          </w:p>
        </w:tc>
        <w:tc>
          <w:tcPr>
            <w:tcW w:w="2268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AC4C4E" w:rsidRPr="00AC4C4E" w:rsidTr="002C4BC6">
        <w:tc>
          <w:tcPr>
            <w:tcW w:w="675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C4C4E" w:rsidRPr="00AC4C4E" w:rsidRDefault="00AC4C4E" w:rsidP="00AC4C4E">
            <w:pPr>
              <w:pStyle w:val="a8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Профессиональная подготовка (программа свыше 500 часов)</w:t>
            </w:r>
          </w:p>
        </w:tc>
        <w:tc>
          <w:tcPr>
            <w:tcW w:w="2268" w:type="dxa"/>
          </w:tcPr>
          <w:p w:rsidR="00AC4C4E" w:rsidRPr="00AC4C4E" w:rsidRDefault="00AC4C4E" w:rsidP="00AC4C4E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AC4C4E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</w:tbl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Доля сотрудников, повысивших квалификацию, составило 43 % (2014 – 55%, 2015 –48%).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В 2016 году за успехи в работе и высокое профессиональное мастерство специалисты учреждения награждены различными видами поощрений: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- благодарственным письмом учреждения –10 человек;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- почетной грамотой учреждения – 4 человека.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В 2016 году к 9 сотрудникам применены дисциплинарные взыскания.</w:t>
      </w:r>
    </w:p>
    <w:p w:rsidR="00AC4C4E" w:rsidRPr="00AC4C4E" w:rsidRDefault="00AC4C4E" w:rsidP="00AC4C4E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AC4C4E">
        <w:rPr>
          <w:rStyle w:val="ad"/>
          <w:rFonts w:ascii="Times New Roman" w:hAnsi="Times New Roman"/>
          <w:b w:val="0"/>
          <w:sz w:val="24"/>
          <w:szCs w:val="24"/>
        </w:rPr>
        <w:t>По сравнению с предыдущими годами количество дисциплинарных взысканий увеличилось (2014 – 2 чел., 2015 – 0 чел.).</w:t>
      </w:r>
    </w:p>
    <w:p w:rsidR="00AC4C4E" w:rsidRDefault="00AC4C4E" w:rsidP="00AC4C4E"/>
    <w:p w:rsidR="00AC4C4E" w:rsidRDefault="00AC4C4E" w:rsidP="00AC4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4A5">
        <w:rPr>
          <w:rFonts w:ascii="Times New Roman" w:eastAsia="Calibri" w:hAnsi="Times New Roman" w:cs="Times New Roman"/>
          <w:b/>
          <w:sz w:val="24"/>
          <w:szCs w:val="24"/>
        </w:rPr>
        <w:t>Наставничество,  формирование кадрового резерва управленческих кадров</w:t>
      </w:r>
    </w:p>
    <w:p w:rsidR="00AC4C4E" w:rsidRPr="009664A5" w:rsidRDefault="00AC4C4E" w:rsidP="00AC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4E" w:rsidRPr="009664A5" w:rsidRDefault="00AC4C4E" w:rsidP="00AC4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 xml:space="preserve">Деятельность учреждения по внедрению наставничества и формированию </w:t>
      </w:r>
      <w:r w:rsidRPr="009664A5">
        <w:rPr>
          <w:rFonts w:ascii="Times New Roman" w:eastAsia="Calibri" w:hAnsi="Times New Roman" w:cs="Times New Roman"/>
          <w:sz w:val="24"/>
          <w:szCs w:val="24"/>
        </w:rPr>
        <w:t>резерва управленческих кадров осуществляется в соответствии с нормативными и распорядительными документами:</w:t>
      </w:r>
    </w:p>
    <w:p w:rsidR="00AC4C4E" w:rsidRPr="009664A5" w:rsidRDefault="00AC4C4E" w:rsidP="00AC4C4E">
      <w:pPr>
        <w:numPr>
          <w:ilvl w:val="0"/>
          <w:numId w:val="3"/>
        </w:numPr>
        <w:tabs>
          <w:tab w:val="left" w:pos="0"/>
          <w:tab w:val="left" w:pos="42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9 февраля 2013 года № 37-п «Об утверждении Плана мероприятий («дорожная карта») «Повышение эффективности и качества услуг в сфере социального обслуживания населения Ханты-Мансийского автономного округа – Югры (2013-2018 годы)»;</w:t>
      </w:r>
    </w:p>
    <w:p w:rsidR="00AC4C4E" w:rsidRPr="009664A5" w:rsidRDefault="00AC4C4E" w:rsidP="00AC4C4E">
      <w:pPr>
        <w:numPr>
          <w:ilvl w:val="0"/>
          <w:numId w:val="3"/>
        </w:numPr>
        <w:tabs>
          <w:tab w:val="left" w:pos="0"/>
          <w:tab w:val="left" w:pos="28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Приказом Департамента социального развития Ханты-Мансийского автономного округа – Югры от 31.05.2013 № 350-р «Об утверждении плана мероприятий по повышению кадрового потенциала работников, подведомственных Депсоцразвития Югры»;</w:t>
      </w:r>
    </w:p>
    <w:p w:rsidR="00AC4C4E" w:rsidRPr="009664A5" w:rsidRDefault="00AC4C4E" w:rsidP="00AC4C4E">
      <w:pPr>
        <w:pStyle w:val="a3"/>
        <w:numPr>
          <w:ilvl w:val="0"/>
          <w:numId w:val="3"/>
        </w:numPr>
        <w:tabs>
          <w:tab w:val="left" w:pos="0"/>
          <w:tab w:val="left" w:pos="28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lastRenderedPageBreak/>
        <w:t>Приказом Депсоцразвития Югры от 29.07.2013 № 490-р «Об утверждении типового положения об организации наставничества в учреждениях, подведомственных Депсоцразвития Югры»,</w:t>
      </w:r>
    </w:p>
    <w:p w:rsidR="00AC4C4E" w:rsidRPr="009664A5" w:rsidRDefault="00AC4C4E" w:rsidP="00AC4C4E">
      <w:pPr>
        <w:numPr>
          <w:ilvl w:val="0"/>
          <w:numId w:val="3"/>
        </w:numPr>
        <w:tabs>
          <w:tab w:val="left" w:pos="0"/>
          <w:tab w:val="left" w:pos="28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Приказом Депсоцразвития Югры от 26.08.2013 № 547-р «Об утверждении типового положения о порядке формирования резерва управленческих кадров в учреждениях, подведомственных Депсоцразвития Югры».</w:t>
      </w:r>
    </w:p>
    <w:p w:rsidR="00AC4C4E" w:rsidRPr="009664A5" w:rsidRDefault="00AC4C4E" w:rsidP="00AC4C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В учреждении утверждены локальные документы: Положение о порядке формирования резерва управленческих кадров, Положение об организации наставничества.</w:t>
      </w:r>
    </w:p>
    <w:p w:rsidR="00AC4C4E" w:rsidRPr="009664A5" w:rsidRDefault="00AC4C4E" w:rsidP="00AC4C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4A5">
        <w:rPr>
          <w:rFonts w:ascii="Times New Roman" w:hAnsi="Times New Roman" w:cs="Times New Roman"/>
          <w:sz w:val="24"/>
          <w:szCs w:val="24"/>
        </w:rPr>
        <w:t xml:space="preserve"> году реализовано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64A5">
        <w:rPr>
          <w:rFonts w:ascii="Times New Roman" w:hAnsi="Times New Roman" w:cs="Times New Roman"/>
          <w:sz w:val="24"/>
          <w:szCs w:val="24"/>
        </w:rPr>
        <w:t xml:space="preserve"> индивидуальных программ по наставничеству 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4A5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4A5">
        <w:rPr>
          <w:rFonts w:ascii="Times New Roman" w:hAnsi="Times New Roman" w:cs="Times New Roman"/>
          <w:sz w:val="24"/>
          <w:szCs w:val="24"/>
        </w:rPr>
        <w:t>).</w:t>
      </w:r>
    </w:p>
    <w:p w:rsidR="00AC4C4E" w:rsidRPr="0071506C" w:rsidRDefault="00AC4C4E" w:rsidP="00AC4C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В целях своевременного и качественного обеспечения Учреждения, подготовленными управленческими кадрами, способными реализовывать задачи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проведено 2 конкурса по формированию резерва управленческих кадров сформирован</w:t>
      </w:r>
      <w:proofErr w:type="gramEnd"/>
      <w:r w:rsidRPr="0071506C">
        <w:rPr>
          <w:rFonts w:ascii="Times New Roman" w:hAnsi="Times New Roman" w:cs="Times New Roman"/>
          <w:sz w:val="24"/>
          <w:szCs w:val="24"/>
        </w:rPr>
        <w:t xml:space="preserve"> резерв по должностям:</w:t>
      </w:r>
    </w:p>
    <w:p w:rsidR="00AC4C4E" w:rsidRPr="0071506C" w:rsidRDefault="00AC4C4E" w:rsidP="00AC4C4E">
      <w:pPr>
        <w:tabs>
          <w:tab w:val="left" w:pos="1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заместитель директора;</w:t>
      </w:r>
    </w:p>
    <w:p w:rsidR="00AC4C4E" w:rsidRPr="0071506C" w:rsidRDefault="00AC4C4E" w:rsidP="00AC4C4E">
      <w:pPr>
        <w:tabs>
          <w:tab w:val="left" w:pos="1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заведующий отделением;</w:t>
      </w:r>
    </w:p>
    <w:p w:rsidR="00AC4C4E" w:rsidRPr="009664A5" w:rsidRDefault="00AC4C4E" w:rsidP="00AC4C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Включены в резерв 6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71506C">
        <w:rPr>
          <w:rFonts w:ascii="Times New Roman" w:hAnsi="Times New Roman" w:cs="Times New Roman"/>
          <w:sz w:val="24"/>
          <w:szCs w:val="24"/>
        </w:rPr>
        <w:t>имеющих опы</w:t>
      </w:r>
      <w:r>
        <w:rPr>
          <w:rFonts w:ascii="Times New Roman" w:hAnsi="Times New Roman" w:cs="Times New Roman"/>
          <w:sz w:val="24"/>
          <w:szCs w:val="24"/>
        </w:rPr>
        <w:t>т управленческой деятельности и</w:t>
      </w:r>
      <w:r w:rsidRPr="0071506C">
        <w:rPr>
          <w:rFonts w:ascii="Times New Roman" w:hAnsi="Times New Roman" w:cs="Times New Roman"/>
          <w:sz w:val="24"/>
          <w:szCs w:val="24"/>
        </w:rPr>
        <w:t xml:space="preserve">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отбора, приняты из резерва 3 человека. По</w:t>
      </w:r>
      <w:r w:rsidRPr="009664A5">
        <w:rPr>
          <w:rFonts w:ascii="Times New Roman" w:hAnsi="Times New Roman" w:cs="Times New Roman"/>
          <w:sz w:val="24"/>
          <w:szCs w:val="24"/>
        </w:rPr>
        <w:t xml:space="preserve"> состоянию на 31.12.201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4A5">
        <w:rPr>
          <w:rFonts w:ascii="Times New Roman" w:hAnsi="Times New Roman" w:cs="Times New Roman"/>
          <w:sz w:val="24"/>
          <w:szCs w:val="24"/>
        </w:rPr>
        <w:t xml:space="preserve"> в резерве управленческих кадров состоят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4A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634" w:rsidRPr="00084FFF" w:rsidRDefault="00FC0634" w:rsidP="00175455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382501" w:rsidRDefault="00382501" w:rsidP="00382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5"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 и ресурсная обеспеченность</w:t>
      </w:r>
    </w:p>
    <w:p w:rsidR="00382501" w:rsidRPr="009664A5" w:rsidRDefault="00382501" w:rsidP="00382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Развитие и укрепление материально-технической базы учреждения осуществляется в соответствии с требованиями государственных стандартов, социальных норм и нормативов. Состояние материально-технической базы учреждения, ее своевременное обновление способствуют успешному функционированию учреждения и обеспечивают безопасное пребывание клиентов в учреждении. </w:t>
      </w:r>
    </w:p>
    <w:p w:rsidR="00382501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Общий объем средств, полученных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на развитие и укрепление материально-технической базы учреждения, составил </w:t>
      </w:r>
      <w:r>
        <w:rPr>
          <w:rFonts w:ascii="Times New Roman" w:eastAsia="Calibri" w:hAnsi="Times New Roman" w:cs="Times New Roman"/>
          <w:sz w:val="24"/>
          <w:szCs w:val="24"/>
        </w:rPr>
        <w:t>1 042,2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рублей (в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388,2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руб.), из них: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2501" w:rsidRDefault="00382501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01" w:rsidRDefault="00382501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4BC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82501" w:rsidRPr="009664A5" w:rsidRDefault="00382501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301"/>
        <w:gridCol w:w="1761"/>
        <w:gridCol w:w="1701"/>
        <w:gridCol w:w="1843"/>
      </w:tblGrid>
      <w:tr w:rsidR="00382501" w:rsidRPr="009664A5" w:rsidTr="002C4BC6">
        <w:tc>
          <w:tcPr>
            <w:tcW w:w="4301" w:type="dxa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701" w:type="dxa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82501" w:rsidRPr="009664A5" w:rsidTr="002C4BC6">
        <w:tc>
          <w:tcPr>
            <w:tcW w:w="4301" w:type="dxa"/>
          </w:tcPr>
          <w:p w:rsidR="00382501" w:rsidRPr="009664A5" w:rsidRDefault="00382501" w:rsidP="001F5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субсидии на финансовое обеспечение выполнения государственного задания</w:t>
            </w:r>
          </w:p>
        </w:tc>
        <w:tc>
          <w:tcPr>
            <w:tcW w:w="1761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701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1843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877,9</w:t>
            </w:r>
          </w:p>
        </w:tc>
      </w:tr>
      <w:tr w:rsidR="00382501" w:rsidRPr="009664A5" w:rsidTr="002C4BC6">
        <w:tc>
          <w:tcPr>
            <w:tcW w:w="4301" w:type="dxa"/>
          </w:tcPr>
          <w:p w:rsidR="00382501" w:rsidRPr="009664A5" w:rsidRDefault="00382501" w:rsidP="001F5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спонсорские средства в денежном и натуральном выражении</w:t>
            </w:r>
          </w:p>
        </w:tc>
        <w:tc>
          <w:tcPr>
            <w:tcW w:w="1761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737,7</w:t>
            </w:r>
          </w:p>
        </w:tc>
        <w:tc>
          <w:tcPr>
            <w:tcW w:w="1701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A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382501" w:rsidRPr="009664A5" w:rsidRDefault="00382501" w:rsidP="001F5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174,3</w:t>
            </w:r>
          </w:p>
        </w:tc>
      </w:tr>
    </w:tbl>
    <w:p w:rsidR="00382501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укрепления м</w:t>
      </w:r>
      <w:r w:rsidRPr="009664A5">
        <w:rPr>
          <w:rFonts w:ascii="Times New Roman" w:hAnsi="Times New Roman" w:cs="Times New Roman"/>
          <w:sz w:val="24"/>
          <w:szCs w:val="24"/>
        </w:rPr>
        <w:t>атериально-техническ</w:t>
      </w:r>
      <w:r>
        <w:rPr>
          <w:rFonts w:ascii="Times New Roman" w:hAnsi="Times New Roman" w:cs="Times New Roman"/>
          <w:sz w:val="24"/>
          <w:szCs w:val="24"/>
        </w:rPr>
        <w:t>ой базы</w:t>
      </w:r>
      <w:r w:rsidRPr="009664A5">
        <w:rPr>
          <w:rFonts w:ascii="Times New Roman" w:hAnsi="Times New Roman" w:cs="Times New Roman"/>
          <w:sz w:val="24"/>
          <w:szCs w:val="24"/>
        </w:rPr>
        <w:t xml:space="preserve"> учреждения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4A5">
        <w:rPr>
          <w:rFonts w:ascii="Times New Roman" w:hAnsi="Times New Roman" w:cs="Times New Roman"/>
          <w:sz w:val="24"/>
          <w:szCs w:val="24"/>
        </w:rPr>
        <w:t xml:space="preserve"> году приобретено:</w:t>
      </w:r>
    </w:p>
    <w:p w:rsidR="00382501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A5">
        <w:rPr>
          <w:rFonts w:ascii="Times New Roman" w:eastAsia="Times New Roman" w:hAnsi="Times New Roman" w:cs="Times New Roman"/>
          <w:sz w:val="24"/>
          <w:szCs w:val="24"/>
        </w:rPr>
        <w:t>- мебель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групповых и служебных помещений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 тыс.  рублей;</w:t>
      </w:r>
    </w:p>
    <w:p w:rsidR="00382501" w:rsidRPr="009664A5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оргтехника (МФУ) – 19,0 тыс. рублей</w:t>
      </w:r>
    </w:p>
    <w:p w:rsidR="00382501" w:rsidRPr="009664A5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A5">
        <w:rPr>
          <w:rFonts w:ascii="Times New Roman" w:eastAsia="Times New Roman" w:hAnsi="Times New Roman" w:cs="Times New Roman"/>
          <w:sz w:val="24"/>
          <w:szCs w:val="24"/>
        </w:rPr>
        <w:t>- бытова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техника (утюг, пылесос, МФУ,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микроволновая печь, кухонный комбайн) – 92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82501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64A5">
        <w:rPr>
          <w:rFonts w:ascii="Times New Roman" w:hAnsi="Times New Roman" w:cs="Times New Roman"/>
          <w:sz w:val="24"/>
          <w:szCs w:val="24"/>
        </w:rPr>
        <w:t>жалюзи– 4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9664A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82501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огнетушители – 15,5 тыс. рублей;</w:t>
      </w:r>
    </w:p>
    <w:p w:rsidR="00382501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евроконтейнер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ТБО – 31,1 тыс. рублей;</w:t>
      </w:r>
    </w:p>
    <w:p w:rsidR="00382501" w:rsidRPr="009664A5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видеорегистратор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17,1 тыс. рублей;</w:t>
      </w:r>
    </w:p>
    <w:p w:rsidR="00382501" w:rsidRPr="009664A5" w:rsidRDefault="00382501" w:rsidP="00382501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медицинская мебель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29,3</w:t>
      </w: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82501" w:rsidRDefault="00382501" w:rsidP="00382501">
      <w:pPr>
        <w:tabs>
          <w:tab w:val="left" w:pos="351"/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664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медицинское оборудование – 185,8 тыс. рублей;</w:t>
      </w:r>
    </w:p>
    <w:p w:rsidR="00382501" w:rsidRPr="009664A5" w:rsidRDefault="00382501" w:rsidP="00382501">
      <w:pPr>
        <w:tabs>
          <w:tab w:val="left" w:pos="351"/>
          <w:tab w:val="left" w:pos="68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новогодние украшения – 27,2 тыс. рублей.</w:t>
      </w:r>
    </w:p>
    <w:p w:rsidR="00382501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C4E" w:rsidRDefault="00AC4C4E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01" w:rsidRDefault="00382501" w:rsidP="0038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5">
        <w:rPr>
          <w:rFonts w:ascii="Times New Roman" w:hAnsi="Times New Roman" w:cs="Times New Roman"/>
          <w:b/>
          <w:sz w:val="24"/>
          <w:szCs w:val="24"/>
        </w:rPr>
        <w:t>Финансовое обеспечение системы социальной защиты</w:t>
      </w:r>
    </w:p>
    <w:p w:rsidR="00AC4C4E" w:rsidRDefault="00AC4C4E" w:rsidP="0038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01" w:rsidRPr="009664A5" w:rsidRDefault="00382501" w:rsidP="00AC4C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финансирование учреждения осуществлялось за счет предоставления субсидии на финансовое обеспечение выполнения государственного задания на оказание государственных услуг (выполнение работ), и привлечения спонсорских средств. </w:t>
      </w:r>
    </w:p>
    <w:p w:rsidR="00382501" w:rsidRPr="009664A5" w:rsidRDefault="00382501" w:rsidP="00AC4C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Расходы осуществлялись в соответствии с утвержденным планом финансово-хозяйственной деятельности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82501" w:rsidRPr="009664A5" w:rsidRDefault="00382501" w:rsidP="00AC4C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4A5">
        <w:rPr>
          <w:rFonts w:ascii="Times New Roman" w:eastAsia="Calibri" w:hAnsi="Times New Roman" w:cs="Times New Roman"/>
          <w:sz w:val="24"/>
          <w:szCs w:val="24"/>
        </w:rPr>
        <w:t>Общий объем денежных средств, полученный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составил</w:t>
      </w:r>
      <w:proofErr w:type="gramEnd"/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  <w:r w:rsidRPr="009664A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821</w:t>
      </w:r>
      <w:r w:rsidRPr="009664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руб. (в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–1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9664A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743</w:t>
      </w:r>
      <w:r w:rsidRPr="009664A5">
        <w:rPr>
          <w:rFonts w:ascii="Times New Roman" w:eastAsia="Calibri" w:hAnsi="Times New Roman" w:cs="Times New Roman"/>
          <w:sz w:val="24"/>
          <w:szCs w:val="24"/>
        </w:rPr>
        <w:t>,3 тыс. руб.), в том числе:</w:t>
      </w:r>
    </w:p>
    <w:p w:rsidR="00382501" w:rsidRPr="00AC4C4E" w:rsidRDefault="00382501" w:rsidP="00AC4C4E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C4E">
        <w:rPr>
          <w:rFonts w:ascii="Times New Roman" w:eastAsia="Calibri" w:hAnsi="Times New Roman" w:cs="Times New Roman"/>
          <w:b/>
          <w:sz w:val="24"/>
          <w:szCs w:val="24"/>
        </w:rPr>
        <w:t>Субсидия на финансовое обеспечение выполнения государственного задания на оказание государственных услуг (выполнение работ).</w:t>
      </w:r>
    </w:p>
    <w:p w:rsidR="00382501" w:rsidRPr="009664A5" w:rsidRDefault="00382501" w:rsidP="00AC4C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Общий объем субсидии на финансовое обеспечение выполнения государственного задания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составил 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  <w:r w:rsidRPr="009664A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985</w:t>
      </w:r>
      <w:r w:rsidRPr="009664A5">
        <w:rPr>
          <w:rFonts w:ascii="Times New Roman" w:eastAsia="Calibri" w:hAnsi="Times New Roman" w:cs="Times New Roman"/>
          <w:sz w:val="24"/>
          <w:szCs w:val="24"/>
        </w:rPr>
        <w:t>,3 тыс. руб.</w:t>
      </w:r>
    </w:p>
    <w:p w:rsidR="00382501" w:rsidRPr="009664A5" w:rsidRDefault="00382501" w:rsidP="00AC4C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видам расходов сложилось следующим образом: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затраты на оплату труда;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664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начисления на оплату труда;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затраты на выполнение работ, оказание услуг (коммунальные услуги, услуги связи, транспортные услуги, работы и услуги по содержанию имущества и прочие услуги);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3,1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затраты на приобретение продуктов питания, медикаментов для детей групп полного и неполного дня;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1,8 % составляют прочие выплаты (оплата командировочных расходов в части суточных, оплата проезда к месту проведения отпуска и обратно, возмещение стоимости медицинских услуг, ежемесячные компенсационные выплаты работодателем в период отпуска по уходу за ребенком);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0,8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прочие расходы (оплата разного рода платежей, налогов, сборов);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0,9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расходы на приобретение основных средств;</w:t>
      </w:r>
    </w:p>
    <w:p w:rsidR="00382501" w:rsidRPr="009664A5" w:rsidRDefault="00382501" w:rsidP="00AC4C4E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1,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 составляют затраты на оплату мягкого инвентаря, горюче-смазочных материалов, канцелярских товаров, материалов и предметов для хозяйственной деятельности, запасных частей и комплектующих к автомобилю и оборудованию, расходных материалов к оргтехнике. </w:t>
      </w:r>
    </w:p>
    <w:p w:rsidR="00BF7C7F" w:rsidRDefault="00BF7C7F" w:rsidP="0038250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501" w:rsidRPr="009664A5" w:rsidRDefault="00950666" w:rsidP="0038250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82501" w:rsidRPr="009664A5">
        <w:rPr>
          <w:rFonts w:ascii="Times New Roman" w:hAnsi="Times New Roman" w:cs="Times New Roman"/>
          <w:sz w:val="24"/>
          <w:szCs w:val="24"/>
        </w:rPr>
        <w:t xml:space="preserve">иаграмма № </w:t>
      </w:r>
      <w:r w:rsidR="00490985">
        <w:rPr>
          <w:rFonts w:ascii="Times New Roman" w:hAnsi="Times New Roman" w:cs="Times New Roman"/>
          <w:sz w:val="24"/>
          <w:szCs w:val="24"/>
        </w:rPr>
        <w:t>6</w:t>
      </w:r>
    </w:p>
    <w:p w:rsidR="00382501" w:rsidRDefault="00382501" w:rsidP="003825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3EE6">
        <w:rPr>
          <w:rFonts w:ascii="Times New Roman" w:hAnsi="Times New Roman" w:cs="Times New Roman"/>
          <w:sz w:val="24"/>
          <w:szCs w:val="24"/>
        </w:rPr>
        <w:t>Распределение бюджетных ассигнований, %</w:t>
      </w:r>
    </w:p>
    <w:p w:rsidR="00382501" w:rsidRPr="009664A5" w:rsidRDefault="00382501" w:rsidP="0038250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2140" cy="2613660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4BC6" w:rsidRDefault="002C4BC6" w:rsidP="00382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Средства субсидии на финансовое обеспечение выполнения государственного задания на оказание государственных услуг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освоены на 9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64A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382501" w:rsidRPr="009664A5" w:rsidRDefault="00382501" w:rsidP="00CF25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b/>
          <w:i/>
          <w:sz w:val="24"/>
          <w:szCs w:val="24"/>
        </w:rPr>
        <w:t>Субсидия на иные цели.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Для осуществления деятельности учреждения были утверждены и выделены бюджетные ассигнования по целев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ым программам </w:t>
      </w:r>
      <w:r w:rsidRPr="009664A5">
        <w:rPr>
          <w:rFonts w:ascii="Times New Roman" w:eastAsia="Calibri" w:hAnsi="Times New Roman" w:cs="Times New Roman"/>
          <w:sz w:val="24"/>
          <w:szCs w:val="24"/>
        </w:rPr>
        <w:t>на приведение объектов подведомственных учреждений в соответствии с требова</w:t>
      </w:r>
      <w:r>
        <w:rPr>
          <w:rFonts w:ascii="Times New Roman" w:eastAsia="Calibri" w:hAnsi="Times New Roman" w:cs="Times New Roman"/>
          <w:sz w:val="24"/>
          <w:szCs w:val="24"/>
        </w:rPr>
        <w:t>ниями комплексной безопасности: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программа </w:t>
      </w:r>
      <w:r w:rsidRPr="009664A5">
        <w:rPr>
          <w:rFonts w:ascii="Times New Roman" w:eastAsia="Calibri" w:hAnsi="Times New Roman" w:cs="Times New Roman"/>
          <w:sz w:val="24"/>
          <w:szCs w:val="24"/>
        </w:rPr>
        <w:t>«Доступная среда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- Югре на 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были утверждены и выделены бюджетные ассигнования в размере </w:t>
      </w:r>
      <w:r>
        <w:rPr>
          <w:rFonts w:ascii="Times New Roman" w:eastAsia="Calibri" w:hAnsi="Times New Roman" w:cs="Times New Roman"/>
          <w:sz w:val="24"/>
          <w:szCs w:val="24"/>
        </w:rPr>
        <w:t>2 781,9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(обустройство санитарных узлов специализированным оборудованием, ремонт входной группы, установка пандуса</w:t>
      </w:r>
      <w:r w:rsidR="003F16FF">
        <w:rPr>
          <w:rFonts w:ascii="Times New Roman" w:eastAsia="Calibri" w:hAnsi="Times New Roman" w:cs="Times New Roman"/>
          <w:sz w:val="24"/>
          <w:szCs w:val="24"/>
        </w:rPr>
        <w:t>, у</w:t>
      </w:r>
      <w:r>
        <w:rPr>
          <w:rFonts w:ascii="Times New Roman" w:eastAsia="Calibri" w:hAnsi="Times New Roman" w:cs="Times New Roman"/>
          <w:sz w:val="24"/>
          <w:szCs w:val="24"/>
        </w:rPr>
        <w:t>становка тактильной мнемосхемы, оформление табличек со шрифтом Брайля);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доступности предоставляемых инвалидам услуг с учетом имеющихся у них нарушений. Оснащение стационарных отделений организаций социального обслуживания автономного округа подъемными устройствами для инвалидов и маломобильных групп населения (установка лестничного подъемника, установка подъемной платформы).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2C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программа «Социальная поддержка жителей Ханты-Мансийского автономного округа – Югры на 2016-2020 годы» </w:t>
      </w:r>
      <w:r w:rsidRPr="009664A5">
        <w:rPr>
          <w:rFonts w:ascii="Times New Roman" w:eastAsia="Calibri" w:hAnsi="Times New Roman" w:cs="Times New Roman"/>
          <w:sz w:val="24"/>
          <w:szCs w:val="24"/>
        </w:rPr>
        <w:t>были утверждены и выделены бюджетные ассигнования в размере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833,6 тыс. руб.: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преодоление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исключенности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Повышение уровня благосостояния малоимущих граждан и граждан, нуждающихся в особой заботе государства. Организация дистанционного обучения детей с ограниченными возможностями, страдающих тяжелыми формами патологий (приобретено 4 ноутбука и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вэб-камеры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382501" w:rsidRDefault="00382501" w:rsidP="00382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энергосбережение и повышение энергетической эффективности (замена осветительных приборов, замена смесителей, текущий ремонт тамбура пищеблока и входных групп).</w:t>
      </w:r>
    </w:p>
    <w:p w:rsidR="00382501" w:rsidRPr="009664A5" w:rsidRDefault="00382501" w:rsidP="00CF25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64A5">
        <w:rPr>
          <w:rFonts w:ascii="Times New Roman" w:eastAsia="Calibri" w:hAnsi="Times New Roman" w:cs="Times New Roman"/>
          <w:b/>
          <w:i/>
          <w:sz w:val="24"/>
          <w:szCs w:val="24"/>
        </w:rPr>
        <w:t>Спонсорские средства.</w:t>
      </w:r>
    </w:p>
    <w:p w:rsidR="00382501" w:rsidRPr="009664A5" w:rsidRDefault="00382501" w:rsidP="00382501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Дополнительным источником доходов в учреждении являются добровольные пожертвования (спонсорская помощь) и оказание платных социальных услуг. Объем денежных средств, поступивших от предпринимательской и иной приносящий доход деятельности, составил </w:t>
      </w:r>
      <w:r>
        <w:rPr>
          <w:rFonts w:ascii="Times New Roman" w:eastAsia="Calibri" w:hAnsi="Times New Roman" w:cs="Times New Roman"/>
          <w:sz w:val="24"/>
          <w:szCs w:val="24"/>
        </w:rPr>
        <w:t>197,3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 10,0 тыс. руб., - </w:t>
      </w:r>
      <w:proofErr w:type="gramStart"/>
      <w:r w:rsidRPr="009664A5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полученные от предпринимательской деятельности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и иные доходы, 18</w:t>
      </w:r>
      <w:r>
        <w:rPr>
          <w:rFonts w:ascii="Times New Roman" w:eastAsia="Calibri" w:hAnsi="Times New Roman" w:cs="Times New Roman"/>
          <w:sz w:val="24"/>
          <w:szCs w:val="24"/>
        </w:rPr>
        <w:t>7,3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рублей – доходы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полученные от оказания платных услуг.  В течение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года все средства осваивались согласно их целевому назначению.</w:t>
      </w:r>
    </w:p>
    <w:p w:rsidR="00382501" w:rsidRPr="009664A5" w:rsidRDefault="00382501" w:rsidP="00382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9664A5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Pr="009664A5">
        <w:rPr>
          <w:rFonts w:ascii="Times New Roman" w:eastAsia="Calibri" w:hAnsi="Times New Roman" w:cs="Times New Roman"/>
          <w:sz w:val="24"/>
          <w:szCs w:val="24"/>
        </w:rPr>
        <w:t>сложилось следующим образом:</w:t>
      </w:r>
    </w:p>
    <w:p w:rsidR="00382501" w:rsidRDefault="00382501" w:rsidP="003825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- поставка подарков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банданы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для детского творческого конкурса «Солнце для всех»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Calibri" w:hAnsi="Times New Roman" w:cs="Times New Roman"/>
          <w:sz w:val="24"/>
          <w:szCs w:val="24"/>
        </w:rPr>
        <w:t>8,8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тыс. руб.; </w:t>
      </w:r>
    </w:p>
    <w:p w:rsidR="00382501" w:rsidRDefault="00382501" w:rsidP="003825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приобретение подарочных сертификатов на конкурс «Профессионального мастерства среди социальных работников» на сумму 10,0 тыс. руб.;</w:t>
      </w:r>
    </w:p>
    <w:p w:rsidR="00382501" w:rsidRPr="009664A5" w:rsidRDefault="00382501" w:rsidP="0038250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 xml:space="preserve">В учреждении внедрены услуги, предоставляемые на условиях </w:t>
      </w:r>
      <w:proofErr w:type="spellStart"/>
      <w:r w:rsidRPr="009664A5">
        <w:rPr>
          <w:rFonts w:ascii="Times New Roman" w:hAnsi="Times New Roman"/>
          <w:sz w:val="24"/>
          <w:szCs w:val="24"/>
        </w:rPr>
        <w:t>аутсорсинга</w:t>
      </w:r>
      <w:proofErr w:type="spellEnd"/>
      <w:r w:rsidRPr="009664A5">
        <w:rPr>
          <w:rFonts w:ascii="Times New Roman" w:hAnsi="Times New Roman"/>
          <w:sz w:val="24"/>
          <w:szCs w:val="24"/>
        </w:rPr>
        <w:t>:</w:t>
      </w:r>
    </w:p>
    <w:p w:rsidR="00382501" w:rsidRPr="009664A5" w:rsidRDefault="00382501" w:rsidP="0038250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4A5">
        <w:rPr>
          <w:rFonts w:ascii="Times New Roman" w:hAnsi="Times New Roman"/>
          <w:sz w:val="24"/>
          <w:szCs w:val="24"/>
        </w:rPr>
        <w:t>клининговые</w:t>
      </w:r>
      <w:proofErr w:type="spellEnd"/>
      <w:r w:rsidRPr="009664A5">
        <w:rPr>
          <w:rFonts w:ascii="Times New Roman" w:hAnsi="Times New Roman"/>
          <w:sz w:val="24"/>
          <w:szCs w:val="24"/>
        </w:rPr>
        <w:t xml:space="preserve"> услуги (уборка территории и производственных помещений);</w:t>
      </w:r>
    </w:p>
    <w:p w:rsidR="00382501" w:rsidRPr="009664A5" w:rsidRDefault="00382501" w:rsidP="0038250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4A5">
        <w:rPr>
          <w:rFonts w:ascii="Times New Roman" w:hAnsi="Times New Roman"/>
          <w:sz w:val="24"/>
          <w:szCs w:val="24"/>
        </w:rPr>
        <w:t>клининговые</w:t>
      </w:r>
      <w:proofErr w:type="spellEnd"/>
      <w:r w:rsidRPr="009664A5">
        <w:rPr>
          <w:rFonts w:ascii="Times New Roman" w:hAnsi="Times New Roman"/>
          <w:sz w:val="24"/>
          <w:szCs w:val="24"/>
        </w:rPr>
        <w:t xml:space="preserve"> услуги (уборка территории).</w:t>
      </w:r>
    </w:p>
    <w:p w:rsidR="00382501" w:rsidRPr="009664A5" w:rsidRDefault="00382501" w:rsidP="0038250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 xml:space="preserve">Экономическая эффективность </w:t>
      </w:r>
      <w:proofErr w:type="spellStart"/>
      <w:r w:rsidRPr="009664A5">
        <w:rPr>
          <w:rFonts w:ascii="Times New Roman" w:hAnsi="Times New Roman"/>
          <w:sz w:val="24"/>
          <w:szCs w:val="24"/>
        </w:rPr>
        <w:t>аутсорсинга</w:t>
      </w:r>
      <w:proofErr w:type="spellEnd"/>
      <w:r w:rsidRPr="009664A5">
        <w:rPr>
          <w:rFonts w:ascii="Times New Roman" w:hAnsi="Times New Roman"/>
          <w:sz w:val="24"/>
          <w:szCs w:val="24"/>
        </w:rPr>
        <w:t xml:space="preserve"> </w:t>
      </w:r>
      <w:r w:rsidRPr="007C41C5">
        <w:rPr>
          <w:rFonts w:ascii="Times New Roman" w:hAnsi="Times New Roman"/>
          <w:sz w:val="24"/>
          <w:szCs w:val="24"/>
        </w:rPr>
        <w:t>составила 262,9 тыс.</w:t>
      </w:r>
      <w:r w:rsidRPr="009664A5">
        <w:rPr>
          <w:rFonts w:ascii="Times New Roman" w:hAnsi="Times New Roman"/>
          <w:sz w:val="24"/>
          <w:szCs w:val="24"/>
        </w:rPr>
        <w:t xml:space="preserve"> рублей.</w:t>
      </w:r>
    </w:p>
    <w:p w:rsidR="00382501" w:rsidRPr="009664A5" w:rsidRDefault="00382501" w:rsidP="0038250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664A5">
        <w:rPr>
          <w:rFonts w:ascii="Times New Roman" w:hAnsi="Times New Roman"/>
          <w:sz w:val="24"/>
          <w:szCs w:val="24"/>
        </w:rPr>
        <w:t>С 01.06.2013 года</w:t>
      </w:r>
      <w:r>
        <w:rPr>
          <w:rFonts w:ascii="Times New Roman" w:hAnsi="Times New Roman"/>
          <w:sz w:val="24"/>
          <w:szCs w:val="24"/>
        </w:rPr>
        <w:t xml:space="preserve"> внедрены платные услуги. В 2016</w:t>
      </w:r>
      <w:r w:rsidRPr="009664A5">
        <w:rPr>
          <w:rFonts w:ascii="Times New Roman" w:hAnsi="Times New Roman"/>
          <w:sz w:val="24"/>
          <w:szCs w:val="24"/>
        </w:rPr>
        <w:t xml:space="preserve"> году оказано </w:t>
      </w:r>
      <w:r>
        <w:rPr>
          <w:rFonts w:ascii="Times New Roman" w:hAnsi="Times New Roman"/>
          <w:sz w:val="24"/>
          <w:szCs w:val="24"/>
        </w:rPr>
        <w:t>14</w:t>
      </w:r>
      <w:r w:rsidRPr="009664A5">
        <w:rPr>
          <w:rFonts w:ascii="Times New Roman" w:hAnsi="Times New Roman"/>
          <w:sz w:val="24"/>
          <w:szCs w:val="24"/>
        </w:rPr>
        <w:t xml:space="preserve">8 платных услуг. От реализации платных услуг получено </w:t>
      </w:r>
      <w:r w:rsidRPr="00883AE1">
        <w:rPr>
          <w:rFonts w:ascii="Times New Roman" w:hAnsi="Times New Roman"/>
          <w:sz w:val="24"/>
          <w:szCs w:val="24"/>
        </w:rPr>
        <w:t>187,0</w:t>
      </w:r>
      <w:r w:rsidRPr="009664A5">
        <w:rPr>
          <w:rFonts w:ascii="Times New Roman" w:hAnsi="Times New Roman"/>
          <w:sz w:val="24"/>
          <w:szCs w:val="24"/>
        </w:rPr>
        <w:t xml:space="preserve"> тыс. рублей.</w:t>
      </w:r>
    </w:p>
    <w:p w:rsidR="00382501" w:rsidRDefault="00382501" w:rsidP="0038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01" w:rsidRDefault="00382501" w:rsidP="0038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Таблица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C4BC6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D7610" w:rsidRDefault="008D7610" w:rsidP="0038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tabs>
          <w:tab w:val="left" w:pos="13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hAnsi="Times New Roman" w:cs="Times New Roman"/>
          <w:sz w:val="24"/>
          <w:szCs w:val="24"/>
        </w:rPr>
        <w:t>Результаты работы по повышению заработной платы отдельным категориям работников в целях реализации указов Президента Российской Федерации</w:t>
      </w:r>
    </w:p>
    <w:p w:rsidR="00382501" w:rsidRPr="00DD3EE6" w:rsidRDefault="00382501" w:rsidP="0038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Динамика роста средней заработной платы в 201</w:t>
      </w:r>
      <w:r>
        <w:rPr>
          <w:rFonts w:ascii="Times New Roman" w:eastAsia="Calibri" w:hAnsi="Times New Roman" w:cs="Times New Roman"/>
          <w:sz w:val="24"/>
          <w:szCs w:val="24"/>
        </w:rPr>
        <w:t>4-2016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3EE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501" w:rsidRPr="009664A5" w:rsidRDefault="00382501" w:rsidP="0038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4A0"/>
      </w:tblPr>
      <w:tblGrid>
        <w:gridCol w:w="3714"/>
        <w:gridCol w:w="1276"/>
        <w:gridCol w:w="1276"/>
        <w:gridCol w:w="1276"/>
        <w:gridCol w:w="1814"/>
      </w:tblGrid>
      <w:tr w:rsidR="00382501" w:rsidRPr="009664A5" w:rsidTr="001F54DC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3A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E9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+, </w:t>
            </w:r>
          </w:p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E9">
              <w:rPr>
                <w:rFonts w:ascii="Times New Roman" w:hAnsi="Times New Roman"/>
                <w:b/>
                <w:sz w:val="24"/>
                <w:szCs w:val="24"/>
              </w:rPr>
              <w:t>снижение –</w:t>
            </w:r>
          </w:p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(в сравнении с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3A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501" w:rsidRPr="009664A5" w:rsidTr="001F54DC">
        <w:trPr>
          <w:trHeight w:val="3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АУП (в т.ч. заведующие отделениями, инженер по АСУП, психологи)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49 757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52 676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52 829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+0,3%</w:t>
            </w:r>
          </w:p>
        </w:tc>
      </w:tr>
      <w:tr w:rsidR="00382501" w:rsidRPr="009664A5" w:rsidTr="001F54DC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44 306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44 463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-3,2%</w:t>
            </w:r>
          </w:p>
        </w:tc>
      </w:tr>
      <w:tr w:rsidR="00382501" w:rsidRPr="009664A5" w:rsidTr="001F54DC">
        <w:trPr>
          <w:trHeight w:val="271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71 041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83 285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81 711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-1,9%</w:t>
            </w:r>
          </w:p>
        </w:tc>
      </w:tr>
      <w:tr w:rsidR="00382501" w:rsidRPr="009664A5" w:rsidTr="001F54DC">
        <w:trPr>
          <w:trHeight w:val="2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47 719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48 704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+0,2%</w:t>
            </w:r>
          </w:p>
        </w:tc>
      </w:tr>
      <w:tr w:rsidR="00382501" w:rsidRPr="009664A5" w:rsidTr="001F54DC">
        <w:trPr>
          <w:trHeight w:val="40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31 680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30 342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29 763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-1,9%</w:t>
            </w:r>
          </w:p>
        </w:tc>
      </w:tr>
      <w:tr w:rsidR="00382501" w:rsidRPr="009664A5" w:rsidTr="001F54DC">
        <w:trPr>
          <w:trHeight w:val="6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41 618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-0,3%</w:t>
            </w:r>
          </w:p>
        </w:tc>
      </w:tr>
      <w:tr w:rsidR="00382501" w:rsidRPr="009664A5" w:rsidTr="001F54DC">
        <w:trPr>
          <w:trHeight w:val="38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41 350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43 801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44 260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+1,0%</w:t>
            </w:r>
          </w:p>
        </w:tc>
      </w:tr>
      <w:tr w:rsidR="00382501" w:rsidRPr="009664A5" w:rsidTr="001F54DC">
        <w:trPr>
          <w:trHeight w:val="5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29 052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30 898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+10,2%</w:t>
            </w:r>
          </w:p>
        </w:tc>
      </w:tr>
      <w:tr w:rsidR="00382501" w:rsidRPr="009664A5" w:rsidTr="001F54DC">
        <w:trPr>
          <w:trHeight w:val="704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E9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 по Учреждению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45 577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E9">
              <w:rPr>
                <w:rFonts w:ascii="Times New Roman" w:hAnsi="Times New Roman"/>
                <w:sz w:val="24"/>
                <w:szCs w:val="24"/>
              </w:rPr>
              <w:t>46 993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46 387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01" w:rsidRPr="00883AE9" w:rsidRDefault="00382501" w:rsidP="001F54DC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-1,3%</w:t>
            </w:r>
          </w:p>
        </w:tc>
      </w:tr>
    </w:tbl>
    <w:p w:rsidR="00382501" w:rsidRPr="009664A5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297" w:rsidRDefault="00CC6297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664A5">
        <w:rPr>
          <w:rFonts w:ascii="Times New Roman" w:eastAsia="Calibri" w:hAnsi="Times New Roman" w:cs="Times New Roman"/>
          <w:sz w:val="24"/>
          <w:szCs w:val="24"/>
        </w:rPr>
        <w:t>иаграмма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985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82501" w:rsidRPr="00DD3EE6" w:rsidRDefault="00382501" w:rsidP="0038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EE6">
        <w:rPr>
          <w:rFonts w:ascii="Times New Roman" w:hAnsi="Times New Roman" w:cs="Times New Roman"/>
          <w:sz w:val="24"/>
          <w:szCs w:val="24"/>
        </w:rPr>
        <w:t>Уровень оплаты труда работников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3EE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3EE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2501" w:rsidRPr="009664A5" w:rsidRDefault="00382501" w:rsidP="0038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2004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2501" w:rsidRPr="009664A5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6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Диаграмма № </w:t>
      </w:r>
      <w:r w:rsidR="00490985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82501" w:rsidRDefault="00382501" w:rsidP="00382501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Сравнительный анализ заработной платы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664A5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(руб.)</w:t>
      </w:r>
    </w:p>
    <w:p w:rsidR="00382501" w:rsidRPr="009664A5" w:rsidRDefault="00382501" w:rsidP="00382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9844" cy="3204375"/>
            <wp:effectExtent l="19050" t="0" r="18056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2501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501" w:rsidRPr="009664A5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A5"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годом средняя заработная плата по учреждению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году у</w:t>
      </w:r>
      <w:r>
        <w:rPr>
          <w:rFonts w:ascii="Times New Roman" w:eastAsia="Calibri" w:hAnsi="Times New Roman" w:cs="Times New Roman"/>
          <w:sz w:val="24"/>
          <w:szCs w:val="24"/>
        </w:rPr>
        <w:t>меньшилас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ь на </w:t>
      </w:r>
      <w:r>
        <w:rPr>
          <w:rFonts w:ascii="Times New Roman" w:eastAsia="Calibri" w:hAnsi="Times New Roman" w:cs="Times New Roman"/>
          <w:sz w:val="24"/>
          <w:szCs w:val="24"/>
        </w:rPr>
        <w:t>1,3</w:t>
      </w:r>
      <w:r w:rsidRPr="009664A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82501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Снижение средней заработной платы у некоторых категорий работников произошло в связи с тем, что количество дней нетрудоспособности в сравнении с 2015 годом увеличилось на 17,8% (2015 год 1662 дня на сумму 1 945,2 тыс. руб., а в 2016 году 1958 дней на сумму 2 382,6 тыс. руб.), наличием вакансий в течение года и отсутствием надбавки за стаж у вновь принятых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сотрудников.</w:t>
      </w:r>
    </w:p>
    <w:p w:rsidR="00382501" w:rsidRPr="009664A5" w:rsidRDefault="00382501" w:rsidP="0038250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4A5">
        <w:rPr>
          <w:rFonts w:ascii="Times New Roman" w:eastAsia="Calibri" w:hAnsi="Times New Roman" w:cs="Times New Roman"/>
          <w:sz w:val="24"/>
          <w:szCs w:val="24"/>
        </w:rPr>
        <w:t>В течение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6 года выплачены премии </w:t>
      </w:r>
      <w:r w:rsidRPr="009664A5">
        <w:rPr>
          <w:rFonts w:ascii="Times New Roman" w:eastAsia="Calibri" w:hAnsi="Times New Roman" w:cs="Times New Roman"/>
          <w:sz w:val="24"/>
          <w:szCs w:val="24"/>
        </w:rPr>
        <w:t>по итогам работы за 1 квартал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9664A5">
        <w:rPr>
          <w:rFonts w:ascii="Times New Roman" w:eastAsia="Calibri" w:hAnsi="Times New Roman" w:cs="Times New Roman"/>
          <w:sz w:val="24"/>
          <w:szCs w:val="24"/>
        </w:rPr>
        <w:t>, за 4 квартал 201</w:t>
      </w:r>
      <w:r>
        <w:rPr>
          <w:rFonts w:ascii="Times New Roman" w:eastAsia="Calibri" w:hAnsi="Times New Roman" w:cs="Times New Roman"/>
          <w:sz w:val="24"/>
          <w:szCs w:val="24"/>
        </w:rPr>
        <w:t>6 в соответствии с утвержденным Положением об оплате труда работников бюджетного учреждения Ханты-Мансийского автономного округа</w:t>
      </w:r>
      <w:r w:rsidR="0011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16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Югры «Реабилитационный центр для детей и подростков с ограниченными возможностями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«Добрый волшебник» и </w:t>
      </w:r>
      <w:r w:rsidRPr="009664A5">
        <w:rPr>
          <w:rFonts w:ascii="Times New Roman" w:eastAsia="Calibri" w:hAnsi="Times New Roman" w:cs="Times New Roman"/>
          <w:sz w:val="24"/>
          <w:szCs w:val="24"/>
        </w:rPr>
        <w:t>преми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работы за 2016 год </w:t>
      </w:r>
      <w:r w:rsidRPr="009664A5">
        <w:rPr>
          <w:rFonts w:ascii="Times New Roman" w:eastAsia="Calibri" w:hAnsi="Times New Roman" w:cs="Times New Roman"/>
          <w:sz w:val="24"/>
          <w:szCs w:val="24"/>
        </w:rPr>
        <w:t>в соответствии с приказ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664A5">
        <w:rPr>
          <w:rFonts w:ascii="Times New Roman" w:eastAsia="Calibri" w:hAnsi="Times New Roman" w:cs="Times New Roman"/>
          <w:sz w:val="24"/>
          <w:szCs w:val="24"/>
        </w:rPr>
        <w:t>м Департамента социального развития Ханты-Мансийского автономного</w:t>
      </w:r>
      <w:proofErr w:type="gramEnd"/>
      <w:r w:rsidRPr="009664A5">
        <w:rPr>
          <w:rFonts w:ascii="Times New Roman" w:eastAsia="Calibri" w:hAnsi="Times New Roman" w:cs="Times New Roman"/>
          <w:sz w:val="24"/>
          <w:szCs w:val="24"/>
        </w:rPr>
        <w:t xml:space="preserve">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4" w:rsidRPr="00084FFF" w:rsidRDefault="00FC0634" w:rsidP="00175455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883AE9" w:rsidRPr="008D7610" w:rsidRDefault="00883AE9" w:rsidP="0088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10">
        <w:rPr>
          <w:rFonts w:ascii="Times New Roman" w:hAnsi="Times New Roman" w:cs="Times New Roman"/>
          <w:b/>
          <w:sz w:val="24"/>
          <w:szCs w:val="24"/>
        </w:rPr>
        <w:t>Независимая оценка качества</w:t>
      </w:r>
    </w:p>
    <w:p w:rsidR="00DD3EE6" w:rsidRPr="008D7610" w:rsidRDefault="00DD3EE6" w:rsidP="00DD3EE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6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№ </w:t>
      </w:r>
      <w:r w:rsidR="00382501" w:rsidRPr="008D761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C4BC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883AE9" w:rsidRDefault="00883AE9" w:rsidP="00883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61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Рейтинг учреждения</w:t>
      </w:r>
    </w:p>
    <w:p w:rsidR="00246AAE" w:rsidRPr="008D7610" w:rsidRDefault="00246AAE" w:rsidP="00883A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a"/>
        <w:tblW w:w="9072" w:type="dxa"/>
        <w:tblInd w:w="392" w:type="dxa"/>
        <w:tblLook w:val="04A0"/>
      </w:tblPr>
      <w:tblGrid>
        <w:gridCol w:w="4252"/>
        <w:gridCol w:w="2410"/>
        <w:gridCol w:w="2410"/>
      </w:tblGrid>
      <w:tr w:rsidR="008D7610" w:rsidRPr="00084FFF" w:rsidTr="00246AAE">
        <w:trPr>
          <w:trHeight w:val="376"/>
        </w:trPr>
        <w:tc>
          <w:tcPr>
            <w:tcW w:w="4252" w:type="dxa"/>
          </w:tcPr>
          <w:p w:rsidR="008D7610" w:rsidRPr="008D7610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10">
              <w:rPr>
                <w:rFonts w:ascii="Times New Roman" w:hAnsi="Times New Roman" w:cs="Times New Roman"/>
                <w:b/>
                <w:sz w:val="24"/>
                <w:szCs w:val="24"/>
              </w:rPr>
              <w:t>Виды рейтинга</w:t>
            </w:r>
          </w:p>
        </w:tc>
        <w:tc>
          <w:tcPr>
            <w:tcW w:w="2410" w:type="dxa"/>
          </w:tcPr>
          <w:p w:rsidR="008D7610" w:rsidRPr="008D7610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61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D7610" w:rsidRPr="008D7610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8D7610" w:rsidRPr="00084FFF" w:rsidTr="00246AAE">
        <w:tc>
          <w:tcPr>
            <w:tcW w:w="4252" w:type="dxa"/>
          </w:tcPr>
          <w:p w:rsidR="008D7610" w:rsidRPr="00246AAE" w:rsidRDefault="008D7610" w:rsidP="00175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Рейтинг учреждений социального обслуживания (полустационар)</w:t>
            </w:r>
          </w:p>
        </w:tc>
        <w:tc>
          <w:tcPr>
            <w:tcW w:w="2410" w:type="dxa"/>
          </w:tcPr>
          <w:p w:rsidR="008D7610" w:rsidRPr="00246AAE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39 место из 41 учреждения</w:t>
            </w:r>
          </w:p>
        </w:tc>
        <w:tc>
          <w:tcPr>
            <w:tcW w:w="2410" w:type="dxa"/>
          </w:tcPr>
          <w:p w:rsidR="008D7610" w:rsidRPr="00CA16D6" w:rsidRDefault="008D7610" w:rsidP="00AC4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6D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A16D6" w:rsidRPr="00CA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из 46 учреждений</w:t>
            </w:r>
          </w:p>
        </w:tc>
      </w:tr>
      <w:tr w:rsidR="008D7610" w:rsidRPr="00084FFF" w:rsidTr="00246AAE">
        <w:tc>
          <w:tcPr>
            <w:tcW w:w="4252" w:type="dxa"/>
          </w:tcPr>
          <w:p w:rsidR="008D7610" w:rsidRPr="00246AAE" w:rsidRDefault="008D7610" w:rsidP="00175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Рейтинг учреждений социального обслуживания (обслуживание на дому)</w:t>
            </w:r>
          </w:p>
        </w:tc>
        <w:tc>
          <w:tcPr>
            <w:tcW w:w="2410" w:type="dxa"/>
          </w:tcPr>
          <w:p w:rsidR="008D7610" w:rsidRPr="00246AAE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29 место из 29 учреждений</w:t>
            </w:r>
          </w:p>
        </w:tc>
        <w:tc>
          <w:tcPr>
            <w:tcW w:w="2410" w:type="dxa"/>
          </w:tcPr>
          <w:p w:rsidR="008D7610" w:rsidRPr="00246AAE" w:rsidRDefault="00246AAE" w:rsidP="00AC4C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eastAsia="Times New Roman" w:hAnsi="Times New Roman" w:cs="Times New Roman"/>
                <w:sz w:val="24"/>
                <w:szCs w:val="24"/>
              </w:rPr>
              <w:t>23 место из 27 учреждений</w:t>
            </w:r>
          </w:p>
        </w:tc>
      </w:tr>
      <w:tr w:rsidR="008D7610" w:rsidRPr="00084FFF" w:rsidTr="00246AAE">
        <w:tc>
          <w:tcPr>
            <w:tcW w:w="4252" w:type="dxa"/>
          </w:tcPr>
          <w:p w:rsidR="008D7610" w:rsidRPr="00246AAE" w:rsidRDefault="008D7610" w:rsidP="00175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Рейтинг учреждений социального обслуживания семьи и детей</w:t>
            </w:r>
          </w:p>
        </w:tc>
        <w:tc>
          <w:tcPr>
            <w:tcW w:w="2410" w:type="dxa"/>
          </w:tcPr>
          <w:p w:rsidR="008D7610" w:rsidRPr="00246AAE" w:rsidRDefault="008D7610" w:rsidP="0017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E">
              <w:rPr>
                <w:rFonts w:ascii="Times New Roman" w:hAnsi="Times New Roman" w:cs="Times New Roman"/>
                <w:sz w:val="24"/>
                <w:szCs w:val="24"/>
              </w:rPr>
              <w:t>27 место из 28 учреждений</w:t>
            </w:r>
          </w:p>
        </w:tc>
        <w:tc>
          <w:tcPr>
            <w:tcW w:w="2410" w:type="dxa"/>
          </w:tcPr>
          <w:p w:rsidR="008D7610" w:rsidRPr="00CA16D6" w:rsidRDefault="008D7610" w:rsidP="00CA1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6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A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  <w:r w:rsidR="00CA16D6" w:rsidRPr="00CA1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32 учреждений</w:t>
            </w:r>
          </w:p>
        </w:tc>
      </w:tr>
    </w:tbl>
    <w:p w:rsidR="002F07EC" w:rsidRPr="00084FFF" w:rsidRDefault="002F07EC" w:rsidP="00175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7EC" w:rsidRPr="008D7610" w:rsidRDefault="002F07EC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  <w:u w:val="single"/>
        </w:rPr>
        <w:t>Рейтинг учреждения по форме обслуживания на дому</w:t>
      </w:r>
      <w:r w:rsidRPr="008D7610">
        <w:rPr>
          <w:rFonts w:ascii="Times New Roman" w:hAnsi="Times New Roman" w:cs="Times New Roman"/>
          <w:sz w:val="24"/>
          <w:szCs w:val="24"/>
        </w:rPr>
        <w:t xml:space="preserve"> осуществлялся методом анкетирования родителей детей-инвалидов, получающих услуги на дому (15 человек). С целью проведения анализа анкет и разработки мероприятий, направленных на повышение качества услуг, предоставляемых по форме обслуживания на дому</w:t>
      </w:r>
      <w:r w:rsidR="00926A1D">
        <w:rPr>
          <w:rFonts w:ascii="Times New Roman" w:hAnsi="Times New Roman" w:cs="Times New Roman"/>
          <w:sz w:val="24"/>
          <w:szCs w:val="24"/>
        </w:rPr>
        <w:t>.</w:t>
      </w:r>
    </w:p>
    <w:p w:rsidR="002F07EC" w:rsidRPr="008D7610" w:rsidRDefault="002F07EC" w:rsidP="00175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  <w:u w:val="single"/>
        </w:rPr>
        <w:t>Рейтинг учреждения по форме обслуживания (полустационар)</w:t>
      </w:r>
      <w:r w:rsidRPr="008D7610">
        <w:rPr>
          <w:rFonts w:ascii="Times New Roman" w:hAnsi="Times New Roman" w:cs="Times New Roman"/>
          <w:sz w:val="24"/>
          <w:szCs w:val="24"/>
        </w:rPr>
        <w:t xml:space="preserve"> осуществлялся по показателям: открытость и доступность информации;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работников; удовлетворенность качеством оказания услуг. Кроме того, были использованы и другие методы экспертной оценки: анкетирование родителей детей-инвалидов; «закупка услуги» п</w:t>
      </w:r>
      <w:r w:rsidR="00171548" w:rsidRPr="008D7610">
        <w:rPr>
          <w:rFonts w:ascii="Times New Roman" w:hAnsi="Times New Roman" w:cs="Times New Roman"/>
          <w:sz w:val="24"/>
          <w:szCs w:val="24"/>
        </w:rPr>
        <w:t>осредством «тайного покупателя» (п</w:t>
      </w:r>
      <w:r w:rsidRPr="008D7610">
        <w:rPr>
          <w:rFonts w:ascii="Times New Roman" w:hAnsi="Times New Roman" w:cs="Times New Roman"/>
          <w:sz w:val="24"/>
          <w:szCs w:val="24"/>
        </w:rPr>
        <w:t>риложение</w:t>
      </w:r>
      <w:r w:rsidR="00171548" w:rsidRPr="008D7610">
        <w:rPr>
          <w:rFonts w:ascii="Times New Roman" w:hAnsi="Times New Roman" w:cs="Times New Roman"/>
          <w:sz w:val="24"/>
          <w:szCs w:val="24"/>
        </w:rPr>
        <w:t xml:space="preserve"> </w:t>
      </w:r>
      <w:r w:rsidR="00BA4EEE">
        <w:rPr>
          <w:rFonts w:ascii="Times New Roman" w:hAnsi="Times New Roman" w:cs="Times New Roman"/>
          <w:sz w:val="24"/>
          <w:szCs w:val="24"/>
        </w:rPr>
        <w:t>8</w:t>
      </w:r>
      <w:r w:rsidR="00171548" w:rsidRPr="008D7610">
        <w:rPr>
          <w:rFonts w:ascii="Times New Roman" w:hAnsi="Times New Roman" w:cs="Times New Roman"/>
          <w:sz w:val="24"/>
          <w:szCs w:val="24"/>
        </w:rPr>
        <w:t>)</w:t>
      </w:r>
      <w:r w:rsidRPr="008D7610">
        <w:rPr>
          <w:rFonts w:ascii="Times New Roman" w:hAnsi="Times New Roman" w:cs="Times New Roman"/>
          <w:sz w:val="24"/>
          <w:szCs w:val="24"/>
        </w:rPr>
        <w:t>.</w:t>
      </w:r>
    </w:p>
    <w:p w:rsidR="0047640A" w:rsidRDefault="002F07EC" w:rsidP="006130BB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84FF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7640A" w:rsidRDefault="0047640A" w:rsidP="006130BB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F07EC" w:rsidRPr="005D1821" w:rsidRDefault="002F07EC" w:rsidP="006130BB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821">
        <w:rPr>
          <w:rFonts w:ascii="Times New Roman" w:eastAsia="Times New Roman" w:hAnsi="Times New Roman" w:cs="Times New Roman"/>
          <w:bCs/>
          <w:sz w:val="24"/>
          <w:szCs w:val="24"/>
        </w:rPr>
        <w:t>Таблица № 2</w:t>
      </w:r>
      <w:r w:rsidR="002C4BC6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2F07EC" w:rsidRPr="005D1821" w:rsidRDefault="00DD3EE6" w:rsidP="00DD3EE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821">
        <w:rPr>
          <w:rFonts w:ascii="Times New Roman" w:hAnsi="Times New Roman" w:cs="Times New Roman"/>
          <w:sz w:val="24"/>
          <w:szCs w:val="24"/>
        </w:rPr>
        <w:t>Итоги экспертных оценок по показателям:</w:t>
      </w:r>
    </w:p>
    <w:tbl>
      <w:tblPr>
        <w:tblStyle w:val="aa"/>
        <w:tblW w:w="9606" w:type="dxa"/>
        <w:tblLayout w:type="fixed"/>
        <w:tblLook w:val="04A0"/>
      </w:tblPr>
      <w:tblGrid>
        <w:gridCol w:w="2518"/>
        <w:gridCol w:w="1181"/>
        <w:gridCol w:w="1181"/>
        <w:gridCol w:w="1182"/>
        <w:gridCol w:w="3544"/>
      </w:tblGrid>
      <w:tr w:rsidR="002F07EC" w:rsidRPr="005D1821" w:rsidTr="006130BB">
        <w:tc>
          <w:tcPr>
            <w:tcW w:w="2518" w:type="dxa"/>
          </w:tcPr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81" w:type="dxa"/>
          </w:tcPr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Максимальное значение в баллах</w:t>
            </w:r>
          </w:p>
        </w:tc>
        <w:tc>
          <w:tcPr>
            <w:tcW w:w="1181" w:type="dxa"/>
          </w:tcPr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Среднее значение по итогам 4-х экспертиз</w:t>
            </w:r>
          </w:p>
        </w:tc>
        <w:tc>
          <w:tcPr>
            <w:tcW w:w="1182" w:type="dxa"/>
          </w:tcPr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3544" w:type="dxa"/>
          </w:tcPr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7EC" w:rsidRPr="005D1821" w:rsidRDefault="002F07EC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21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2F07EC" w:rsidRPr="00084FFF" w:rsidTr="006130BB">
        <w:tc>
          <w:tcPr>
            <w:tcW w:w="2518" w:type="dxa"/>
          </w:tcPr>
          <w:p w:rsidR="002F07EC" w:rsidRPr="005D1821" w:rsidRDefault="002F07EC" w:rsidP="00CF255A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</w:t>
            </w:r>
            <w:r w:rsidR="00926A1D" w:rsidRPr="005D1821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</w:t>
            </w:r>
          </w:p>
        </w:tc>
        <w:tc>
          <w:tcPr>
            <w:tcW w:w="1181" w:type="dxa"/>
          </w:tcPr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21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82" w:type="dxa"/>
          </w:tcPr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2F07EC" w:rsidRPr="005D1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2F07EC" w:rsidRPr="005D1821" w:rsidRDefault="002F07EC" w:rsidP="005D182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Style w:val="FontStyle40"/>
                <w:sz w:val="24"/>
                <w:szCs w:val="24"/>
              </w:rPr>
              <w:t xml:space="preserve">Информация  на официальном сайте и стендах </w:t>
            </w:r>
            <w:r w:rsidR="005D1821" w:rsidRPr="005D1821">
              <w:rPr>
                <w:rStyle w:val="FontStyle40"/>
                <w:sz w:val="24"/>
                <w:szCs w:val="24"/>
              </w:rPr>
              <w:t>частично</w:t>
            </w:r>
            <w:r w:rsidRPr="005D1821">
              <w:rPr>
                <w:rStyle w:val="FontStyle40"/>
                <w:sz w:val="24"/>
                <w:szCs w:val="24"/>
              </w:rPr>
              <w:t xml:space="preserve"> доступна для инвалидов по зрению. На сайте отсутствует возможность выражения мнений получателями  услуг о качестве  оказания услуг учреждением. </w:t>
            </w:r>
          </w:p>
        </w:tc>
      </w:tr>
      <w:tr w:rsidR="002F07EC" w:rsidRPr="00084FFF" w:rsidTr="006130BB">
        <w:tc>
          <w:tcPr>
            <w:tcW w:w="2518" w:type="dxa"/>
          </w:tcPr>
          <w:p w:rsidR="002F07EC" w:rsidRPr="005D1821" w:rsidRDefault="002F07EC" w:rsidP="00CF255A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181" w:type="dxa"/>
          </w:tcPr>
          <w:p w:rsidR="005D1821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5D1821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82" w:type="dxa"/>
          </w:tcPr>
          <w:p w:rsidR="005D1821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  <w:r w:rsidR="002F07EC" w:rsidRPr="005D1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2F07EC" w:rsidRPr="005D1821" w:rsidRDefault="005D1821" w:rsidP="00175455">
            <w:pPr>
              <w:pStyle w:val="Style8"/>
              <w:widowControl/>
              <w:spacing w:line="240" w:lineRule="auto"/>
              <w:ind w:right="102"/>
              <w:jc w:val="left"/>
              <w:rPr>
                <w:rStyle w:val="FontStyle40"/>
                <w:sz w:val="24"/>
                <w:szCs w:val="24"/>
              </w:rPr>
            </w:pPr>
            <w:r w:rsidRPr="005D1821">
              <w:rPr>
                <w:rStyle w:val="FontStyle40"/>
                <w:sz w:val="24"/>
                <w:szCs w:val="24"/>
              </w:rPr>
              <w:t xml:space="preserve">Частично </w:t>
            </w:r>
            <w:r w:rsidR="002F07EC" w:rsidRPr="005D1821">
              <w:rPr>
                <w:rStyle w:val="FontStyle40"/>
                <w:sz w:val="24"/>
                <w:szCs w:val="24"/>
              </w:rPr>
              <w:t>выполнены требования доступности для лиц с нарушением зрения</w:t>
            </w:r>
          </w:p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EC" w:rsidRPr="00084FFF" w:rsidTr="006130BB">
        <w:tc>
          <w:tcPr>
            <w:tcW w:w="2518" w:type="dxa"/>
          </w:tcPr>
          <w:p w:rsidR="002F07EC" w:rsidRPr="005D1821" w:rsidRDefault="002F07EC" w:rsidP="00CF255A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предоставления </w:t>
            </w:r>
            <w:r w:rsidRPr="005D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услуги</w:t>
            </w:r>
          </w:p>
        </w:tc>
        <w:tc>
          <w:tcPr>
            <w:tcW w:w="1181" w:type="dxa"/>
          </w:tcPr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1" w:type="dxa"/>
          </w:tcPr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82" w:type="dxa"/>
          </w:tcPr>
          <w:p w:rsidR="002F07EC" w:rsidRPr="005D1821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2F07EC" w:rsidRPr="005D18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2F07EC" w:rsidRPr="005D1821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7EC" w:rsidRPr="00084FFF" w:rsidTr="006130BB">
        <w:tc>
          <w:tcPr>
            <w:tcW w:w="2518" w:type="dxa"/>
          </w:tcPr>
          <w:p w:rsidR="002F07EC" w:rsidRPr="00A00CBF" w:rsidRDefault="002F07EC" w:rsidP="00CF255A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вежливость, компетентность работников</w:t>
            </w:r>
          </w:p>
        </w:tc>
        <w:tc>
          <w:tcPr>
            <w:tcW w:w="1181" w:type="dxa"/>
          </w:tcPr>
          <w:p w:rsidR="005D1821" w:rsidRPr="00A00CBF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5D1821" w:rsidRPr="00A00CBF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82" w:type="dxa"/>
          </w:tcPr>
          <w:p w:rsidR="005D1821" w:rsidRPr="00A00CBF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5D1821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 xml:space="preserve">91,5 </w:t>
            </w:r>
            <w:r w:rsidR="002F07EC" w:rsidRPr="00A00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2F07EC" w:rsidRPr="00A00CBF" w:rsidRDefault="002F07EC" w:rsidP="001754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обусловлено не высокой долей работников (кроме административно-управленческого персонала), прошедших повышение квалификации/профессиональную переподготовку по профилю за последние три года, от общего числа работников</w:t>
            </w:r>
          </w:p>
        </w:tc>
      </w:tr>
      <w:tr w:rsidR="002F07EC" w:rsidRPr="00084FFF" w:rsidTr="006130BB">
        <w:tc>
          <w:tcPr>
            <w:tcW w:w="2518" w:type="dxa"/>
          </w:tcPr>
          <w:p w:rsidR="002F07EC" w:rsidRPr="00A00CBF" w:rsidRDefault="002F07EC" w:rsidP="00CF255A">
            <w:pPr>
              <w:pStyle w:val="a3"/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181" w:type="dxa"/>
          </w:tcPr>
          <w:p w:rsidR="00A00CBF" w:rsidRPr="00A00CBF" w:rsidRDefault="00A00CBF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2F07EC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A00CBF" w:rsidRPr="00A00CBF" w:rsidRDefault="00A00CBF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A00CBF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2" w:type="dxa"/>
          </w:tcPr>
          <w:p w:rsidR="00A00CBF" w:rsidRPr="00A00CBF" w:rsidRDefault="00A00CBF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EC" w:rsidRPr="00A00CBF" w:rsidRDefault="00A00CBF" w:rsidP="0017545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2F07EC" w:rsidRPr="00A00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2F07EC" w:rsidRPr="00A00CBF" w:rsidRDefault="002F07EC" w:rsidP="001754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CB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2F07EC" w:rsidRPr="00084FFF" w:rsidRDefault="002F07EC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C6297" w:rsidRPr="00F70B12" w:rsidRDefault="00F70B12" w:rsidP="00175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12">
        <w:rPr>
          <w:rFonts w:ascii="Times New Roman" w:hAnsi="Times New Roman" w:cs="Times New Roman"/>
          <w:sz w:val="24"/>
          <w:szCs w:val="24"/>
        </w:rPr>
        <w:t>План мероприятий по улучшению качества работы за 2016 год</w:t>
      </w:r>
      <w:r w:rsidR="00CC6297" w:rsidRPr="00F70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на 95 % (приложение </w:t>
      </w:r>
      <w:r w:rsidR="00BA4E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D3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EC" w:rsidRPr="00F76A3B" w:rsidRDefault="002F07EC" w:rsidP="001754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B">
        <w:rPr>
          <w:rFonts w:ascii="Times New Roman" w:hAnsi="Times New Roman" w:cs="Times New Roman"/>
          <w:sz w:val="24"/>
          <w:szCs w:val="24"/>
        </w:rPr>
        <w:t>По результатам проведения независимой оценки качества разработан и утвержден план повышения качества на 201</w:t>
      </w:r>
      <w:r w:rsidR="00F76A3B" w:rsidRPr="00F76A3B">
        <w:rPr>
          <w:rFonts w:ascii="Times New Roman" w:hAnsi="Times New Roman" w:cs="Times New Roman"/>
          <w:sz w:val="24"/>
          <w:szCs w:val="24"/>
        </w:rPr>
        <w:t>7</w:t>
      </w:r>
      <w:r w:rsidRPr="00F76A3B">
        <w:rPr>
          <w:rFonts w:ascii="Times New Roman" w:hAnsi="Times New Roman" w:cs="Times New Roman"/>
          <w:sz w:val="24"/>
          <w:szCs w:val="24"/>
        </w:rPr>
        <w:t xml:space="preserve"> год с учетом показателей, влияющих на качество предоставления социальных услуг. </w:t>
      </w:r>
    </w:p>
    <w:p w:rsidR="008D7610" w:rsidRPr="008D7610" w:rsidRDefault="008D7610" w:rsidP="008D761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610">
        <w:rPr>
          <w:rFonts w:ascii="Times New Roman" w:hAnsi="Times New Roman"/>
          <w:sz w:val="24"/>
          <w:szCs w:val="24"/>
        </w:rPr>
        <w:t xml:space="preserve">Общественным советом при Депсоцразвития Югры даны предложения по улучшению качества работы учреждения:  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1.</w:t>
      </w:r>
      <w:r w:rsidRPr="008D7610">
        <w:rPr>
          <w:rFonts w:ascii="Times New Roman" w:hAnsi="Times New Roman" w:cs="Times New Roman"/>
          <w:sz w:val="24"/>
          <w:szCs w:val="24"/>
        </w:rPr>
        <w:tab/>
        <w:t xml:space="preserve">Обеспечить доступность информации на сайте учреждения для инвалидов по зрению (тотально незрячих) в полном объёме: 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графические файлы формата PDF, содержащие документы в графическом виде, дополнительно представить в текстовом формате;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информацию внутри разделов упорядочить для облегчения её поиска.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2.</w:t>
      </w:r>
      <w:r w:rsidRPr="008D76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7610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8D7610">
        <w:rPr>
          <w:rFonts w:ascii="Times New Roman" w:hAnsi="Times New Roman" w:cs="Times New Roman"/>
          <w:sz w:val="24"/>
          <w:szCs w:val="24"/>
        </w:rPr>
        <w:t xml:space="preserve"> о численности получателей услуг по формам социального обслуживания и видам социальных услуг, об объеме предоставляемых услуг за счет средств физических лиц и (или) юридических лиц и образцы форм подачи жалоб на официальном сайте и стендах учреждения.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3.</w:t>
      </w:r>
      <w:r w:rsidRPr="008D7610">
        <w:rPr>
          <w:rFonts w:ascii="Times New Roman" w:hAnsi="Times New Roman" w:cs="Times New Roman"/>
          <w:sz w:val="24"/>
          <w:szCs w:val="24"/>
        </w:rPr>
        <w:tab/>
        <w:t>Установить систему звуковых, визуальных и тактильных ориентиров для лиц с нарушениями зрения и слуха на территории и в помещениях учреждения.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4.</w:t>
      </w:r>
      <w:r w:rsidRPr="008D7610">
        <w:rPr>
          <w:rFonts w:ascii="Times New Roman" w:hAnsi="Times New Roman" w:cs="Times New Roman"/>
          <w:sz w:val="24"/>
          <w:szCs w:val="24"/>
        </w:rPr>
        <w:tab/>
        <w:t>Оборудовать входные зоны, санитарно-гигиенические помещения во всех зданиях организации с учетом требований доступности для маломобильных получателей социальных услуг: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установить пандусы, поручни, увеличить ширину дверного проема в соответствии с нормативными требованиями;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установить низкие поддоны для душа;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установить кнопки экстренного вызова в туалетах и душевых.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5.</w:t>
      </w:r>
      <w:r w:rsidRPr="008D7610">
        <w:rPr>
          <w:rFonts w:ascii="Times New Roman" w:hAnsi="Times New Roman" w:cs="Times New Roman"/>
          <w:sz w:val="24"/>
          <w:szCs w:val="24"/>
        </w:rPr>
        <w:tab/>
        <w:t xml:space="preserve">Дооборудовать вход в здание приспособлениями для маломобильных групп населения.  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6.</w:t>
      </w:r>
      <w:r w:rsidRPr="008D7610">
        <w:rPr>
          <w:rFonts w:ascii="Times New Roman" w:hAnsi="Times New Roman" w:cs="Times New Roman"/>
          <w:sz w:val="24"/>
          <w:szCs w:val="24"/>
        </w:rPr>
        <w:tab/>
        <w:t>Установить информационный киоск для получателей услуг.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7.</w:t>
      </w:r>
      <w:r w:rsidRPr="008D7610">
        <w:rPr>
          <w:rFonts w:ascii="Times New Roman" w:hAnsi="Times New Roman" w:cs="Times New Roman"/>
          <w:sz w:val="24"/>
          <w:szCs w:val="24"/>
        </w:rPr>
        <w:tab/>
        <w:t>Укомплектовать учреждение специалистами, осуществляющими предоставление социальных услуг.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8.</w:t>
      </w:r>
      <w:r w:rsidRPr="008D7610">
        <w:rPr>
          <w:rFonts w:ascii="Times New Roman" w:hAnsi="Times New Roman" w:cs="Times New Roman"/>
          <w:sz w:val="24"/>
          <w:szCs w:val="24"/>
        </w:rPr>
        <w:tab/>
        <w:t>Увеличить долю опрашиваемых получателей услуг до 30 % от общего количества обслуженных за отчетный период.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9.</w:t>
      </w:r>
      <w:r w:rsidRPr="008D7610">
        <w:rPr>
          <w:rFonts w:ascii="Times New Roman" w:hAnsi="Times New Roman" w:cs="Times New Roman"/>
          <w:sz w:val="24"/>
          <w:szCs w:val="24"/>
        </w:rPr>
        <w:tab/>
        <w:t>Оптимизировать работу специалистов с целью уменьшения среднего времени ожидания приема к специалисту при личном обращении (результаты анкетирования).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10.</w:t>
      </w:r>
      <w:r w:rsidRPr="008D7610">
        <w:rPr>
          <w:rFonts w:ascii="Times New Roman" w:hAnsi="Times New Roman" w:cs="Times New Roman"/>
          <w:sz w:val="24"/>
          <w:szCs w:val="24"/>
        </w:rPr>
        <w:tab/>
        <w:t>Провести анализ частичной неудовлетворенности получателей услуг условиями предоставления услуг (результаты анкетирования) и провести мероприятия по улучшению: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 xml:space="preserve">мебели, мягкого инвентаря; 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предоставления социально-бытовых, парикмахерских и гигиенических услуг;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оборудования для предоставления социальных услуг;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оборудованных для инвалидов санитарно-гигиенических помещений.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11.</w:t>
      </w:r>
      <w:r w:rsidRPr="008D7610">
        <w:rPr>
          <w:rFonts w:ascii="Times New Roman" w:hAnsi="Times New Roman" w:cs="Times New Roman"/>
          <w:sz w:val="24"/>
          <w:szCs w:val="24"/>
        </w:rPr>
        <w:tab/>
        <w:t>Повысить оперативность решения вопросов получателей услуг учреждения (результаты анкетирования).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12.</w:t>
      </w:r>
      <w:r w:rsidRPr="008D7610">
        <w:rPr>
          <w:rFonts w:ascii="Times New Roman" w:hAnsi="Times New Roman" w:cs="Times New Roman"/>
          <w:sz w:val="24"/>
          <w:szCs w:val="24"/>
        </w:rPr>
        <w:tab/>
        <w:t>Привести книгу регистрации обращений граждан в соответствие с нормативными требованиями.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13.</w:t>
      </w:r>
      <w:r w:rsidRPr="008D7610">
        <w:rPr>
          <w:rFonts w:ascii="Times New Roman" w:hAnsi="Times New Roman" w:cs="Times New Roman"/>
          <w:sz w:val="24"/>
          <w:szCs w:val="24"/>
        </w:rPr>
        <w:tab/>
        <w:t>Провести учения работников учреждения по оказанию ситуационной помощи отдельным категориям граждан.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14.</w:t>
      </w:r>
      <w:r w:rsidRPr="008D7610">
        <w:rPr>
          <w:rFonts w:ascii="Times New Roman" w:hAnsi="Times New Roman" w:cs="Times New Roman"/>
          <w:sz w:val="24"/>
          <w:szCs w:val="24"/>
        </w:rPr>
        <w:tab/>
        <w:t xml:space="preserve">Учесть при организации деятельности учреждения замечания, полученные в ходе телефонного опроса получателей услуг: 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увеличить курсы ОФК и массажа до 20 дней;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проводить больше оздоровительных процедур;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упростить процедуру получения услуг;</w:t>
      </w:r>
    </w:p>
    <w:p w:rsidR="008D7610" w:rsidRPr="008D761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610">
        <w:rPr>
          <w:rFonts w:ascii="Times New Roman" w:hAnsi="Times New Roman" w:cs="Times New Roman"/>
          <w:sz w:val="24"/>
          <w:szCs w:val="24"/>
        </w:rPr>
        <w:t>-</w:t>
      </w:r>
      <w:r w:rsidRPr="008D7610">
        <w:rPr>
          <w:rFonts w:ascii="Times New Roman" w:hAnsi="Times New Roman" w:cs="Times New Roman"/>
          <w:sz w:val="24"/>
          <w:szCs w:val="24"/>
        </w:rPr>
        <w:tab/>
        <w:t>организовать приход массажиста на дом.</w:t>
      </w:r>
    </w:p>
    <w:p w:rsidR="008D7610" w:rsidRPr="00A43FC0" w:rsidRDefault="008D7610" w:rsidP="00F76A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282207" w:rsidRPr="009664A5" w:rsidRDefault="002F07EC" w:rsidP="00282207">
      <w:pPr>
        <w:ind w:firstLine="709"/>
        <w:jc w:val="both"/>
        <w:rPr>
          <w:rFonts w:ascii="Calibri" w:eastAsia="Calibri" w:hAnsi="Calibri" w:cs="Times New Roman"/>
        </w:rPr>
      </w:pPr>
      <w:r w:rsidRPr="00925996">
        <w:rPr>
          <w:rFonts w:ascii="Times New Roman" w:hAnsi="Times New Roman" w:cs="Times New Roman"/>
          <w:sz w:val="24"/>
          <w:szCs w:val="24"/>
        </w:rPr>
        <w:t>В течение года ежемесячно проводилось анкетирование несовершеннолетних клиентов и их родителей.</w:t>
      </w:r>
      <w:r w:rsidRPr="00084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207" w:rsidRPr="00282207">
        <w:rPr>
          <w:rFonts w:ascii="Times New Roman" w:eastAsia="Calibri" w:hAnsi="Times New Roman" w:cs="Times New Roman"/>
          <w:sz w:val="24"/>
          <w:szCs w:val="24"/>
        </w:rPr>
        <w:t>Количество анкет составило 834, из них полностью удовлетворены качеством предоставления услуг – 826 чел. (99 %), частично удовлетворены – 8 чел. (1 %).</w:t>
      </w:r>
    </w:p>
    <w:p w:rsidR="002F07EC" w:rsidRPr="00084FFF" w:rsidRDefault="002F07EC" w:rsidP="0017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0BD2" w:rsidRPr="00CE09AD" w:rsidRDefault="00110BD2" w:rsidP="001754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09AD">
        <w:rPr>
          <w:rFonts w:ascii="Times New Roman" w:eastAsia="Calibri" w:hAnsi="Times New Roman" w:cs="Times New Roman"/>
          <w:b/>
          <w:sz w:val="24"/>
          <w:szCs w:val="24"/>
        </w:rPr>
        <w:t>Деятельность Попечительского Совета (состав, анализ работы, количество заседаний, тематика, эффективность)</w:t>
      </w:r>
    </w:p>
    <w:p w:rsidR="00382501" w:rsidRPr="00CE09AD" w:rsidRDefault="00382501" w:rsidP="001754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E9A" w:rsidRPr="00CE09AD" w:rsidRDefault="00C23E9A" w:rsidP="00AC4C4E">
      <w:pPr>
        <w:pStyle w:val="Style26"/>
        <w:widowControl/>
        <w:shd w:val="clear" w:color="auto" w:fill="FFFFFF"/>
        <w:tabs>
          <w:tab w:val="left" w:pos="276"/>
        </w:tabs>
        <w:spacing w:line="240" w:lineRule="exact"/>
        <w:ind w:firstLine="709"/>
        <w:jc w:val="both"/>
        <w:rPr>
          <w:rStyle w:val="ad"/>
          <w:b w:val="0"/>
        </w:rPr>
      </w:pPr>
      <w:proofErr w:type="gramStart"/>
      <w:r w:rsidRPr="00CE09AD">
        <w:rPr>
          <w:rStyle w:val="ad"/>
          <w:b w:val="0"/>
        </w:rPr>
        <w:t>Деятельность Попечительского совета учреждения осуществляется в соответствии с Положением о попечительском совете (приказ</w:t>
      </w:r>
      <w:r w:rsidR="00CE09AD" w:rsidRPr="00CE09AD">
        <w:rPr>
          <w:rStyle w:val="ad"/>
          <w:b w:val="0"/>
        </w:rPr>
        <w:t>ы</w:t>
      </w:r>
      <w:r w:rsidRPr="00CE09AD">
        <w:rPr>
          <w:rStyle w:val="ad"/>
          <w:b w:val="0"/>
        </w:rPr>
        <w:t xml:space="preserve"> </w:t>
      </w:r>
      <w:r w:rsidR="00CE09AD" w:rsidRPr="00CE09AD">
        <w:rPr>
          <w:rStyle w:val="FontStyle59"/>
          <w:sz w:val="24"/>
          <w:szCs w:val="24"/>
        </w:rPr>
        <w:t>от 31.01.2014 № 25 «Об утверждении положения о Попечительском совете»;  от 28.11.2014 № 177 «О внесении изменений в приказ от 31.01.2014 № 25»;  от 15.11.2016 № 300 «Об утверждении состава Попечительского совета»; от 22.12.2016 № 372 «О внесении изменений в приказ Учреждения от 31.01.2014 № 25»;</w:t>
      </w:r>
      <w:proofErr w:type="gramEnd"/>
      <w:r w:rsidR="00CE09AD" w:rsidRPr="00CE09AD">
        <w:rPr>
          <w:rStyle w:val="FontStyle59"/>
          <w:sz w:val="24"/>
          <w:szCs w:val="24"/>
        </w:rPr>
        <w:t xml:space="preserve"> </w:t>
      </w:r>
      <w:r w:rsidR="00CE09AD" w:rsidRPr="00CE09AD">
        <w:t xml:space="preserve"> от 22.12.2016 № 369 «Об утверждении плана работы Попечительского совета на 2017 год»</w:t>
      </w:r>
      <w:r w:rsidRPr="00CE09AD">
        <w:rPr>
          <w:rStyle w:val="ad"/>
          <w:b w:val="0"/>
        </w:rPr>
        <w:t xml:space="preserve">). 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proofErr w:type="gramStart"/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Попечительский совет обеспечивает включение общественности в процесс разработки, принятия и реализации решений по эффективному функционированию и развитию учреждения, обеспечение общественного контроля за соблюдением действующего законодательства, прав несовершеннолетних с ограниченными возможностями на получение социального обслуживания в соответствии с действующим законодательством, качества и условий предоставления социальных услуг, а также за целевым использованием материальных средств, переданных </w:t>
      </w:r>
      <w:proofErr w:type="spellStart"/>
      <w:r w:rsidRPr="003C6757">
        <w:rPr>
          <w:rStyle w:val="ad"/>
          <w:rFonts w:ascii="Times New Roman" w:hAnsi="Times New Roman"/>
          <w:b w:val="0"/>
          <w:sz w:val="24"/>
          <w:szCs w:val="24"/>
        </w:rPr>
        <w:t>благодарителями</w:t>
      </w:r>
      <w:proofErr w:type="spellEnd"/>
      <w:r w:rsidRPr="003C6757">
        <w:rPr>
          <w:rStyle w:val="ad"/>
          <w:rFonts w:ascii="Times New Roman" w:hAnsi="Times New Roman"/>
          <w:b w:val="0"/>
          <w:sz w:val="24"/>
          <w:szCs w:val="24"/>
        </w:rPr>
        <w:t>.</w:t>
      </w:r>
      <w:proofErr w:type="gramEnd"/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Совет  осуществляет свою деятельность  на добровольной основе.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Основные направления деятельности Попечительского совета:  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укрепление материально-технической базы учреждений;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организация конкурсов, смотров, соревнований и др.;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проведение независимой оценки качества работы государственных учреждений, оказывающих социальные услуги;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привлечение всесторонней, в т.ч. благотворительной помощи, помощи учреждению;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участие в реализации плана патриотического воспитания трудового коллектива.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В состав Попечительского совета входят представители органов местного самоуправления, работники учреждений здравоохранения Ханты-Мансийского автономного округа – Югры,  представители общественных организаций.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В 2016 году был избран новый попечительский совет учреждения</w:t>
      </w:r>
      <w:r w:rsidR="003C6757">
        <w:rPr>
          <w:rStyle w:val="ad"/>
          <w:rFonts w:ascii="Times New Roman" w:hAnsi="Times New Roman"/>
          <w:b w:val="0"/>
          <w:sz w:val="24"/>
          <w:szCs w:val="24"/>
        </w:rPr>
        <w:t>, состоящий из 9 человек.</w:t>
      </w:r>
    </w:p>
    <w:p w:rsidR="00C23E9A" w:rsidRPr="00084FFF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color w:val="FF000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В 201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году проведено </w:t>
      </w:r>
      <w:r w:rsidR="00AC4C4E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заседани</w:t>
      </w:r>
      <w:r w:rsidR="00AC4C4E">
        <w:rPr>
          <w:rStyle w:val="ad"/>
          <w:rFonts w:ascii="Times New Roman" w:hAnsi="Times New Roman"/>
          <w:b w:val="0"/>
          <w:sz w:val="24"/>
          <w:szCs w:val="24"/>
        </w:rPr>
        <w:t>й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, одно из них 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(27.11.2016) 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в формате открытого заседания с присутствием 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Губернатора автономного округа, 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>руководителей Департамента социального развития  Ханты-Мансийского автономного округа – Югры,  родительской общественности,  работников учреждения. На открытом заседании рассма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тривались 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lastRenderedPageBreak/>
        <w:t>вопросы: эффективности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реабилитационных мероприятий и приоритетные направления развития учреждения.</w:t>
      </w:r>
      <w:r w:rsidRPr="00084FFF">
        <w:rPr>
          <w:rStyle w:val="ad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Кроме того, членами Попечительского совета была проведена независимая оценка качества учреждения, которая осуществлялась по следующим критериям: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открытость и доступность информации об организации;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комфортность условий предоставления социальных услуг и доступность их получения;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 время ожидания предоставления социальной услуги;</w:t>
      </w:r>
    </w:p>
    <w:p w:rsidR="00C23E9A" w:rsidRPr="003C6757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>доброжелательность, вежливость, компетентность работников;</w:t>
      </w:r>
    </w:p>
    <w:p w:rsidR="00C23E9A" w:rsidRPr="00607FAF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удовлетворенность качеством обслуживания в организации. Из максимального </w:t>
      </w:r>
      <w:r w:rsidR="003C6757" w:rsidRPr="003C6757">
        <w:rPr>
          <w:rStyle w:val="ad"/>
          <w:rFonts w:ascii="Times New Roman" w:hAnsi="Times New Roman"/>
          <w:b w:val="0"/>
          <w:sz w:val="24"/>
          <w:szCs w:val="24"/>
        </w:rPr>
        <w:t>количества баллов 38</w:t>
      </w:r>
      <w:r w:rsidRPr="003C6757">
        <w:rPr>
          <w:rStyle w:val="ad"/>
          <w:rFonts w:ascii="Times New Roman" w:hAnsi="Times New Roman"/>
          <w:b w:val="0"/>
          <w:sz w:val="24"/>
          <w:szCs w:val="24"/>
        </w:rPr>
        <w:t xml:space="preserve">, эксперты Попечительского совета оценили качество предоставления </w:t>
      </w:r>
      <w:r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услуг на  </w:t>
      </w:r>
      <w:r w:rsidR="003C6757" w:rsidRPr="00607FAF">
        <w:rPr>
          <w:rStyle w:val="FontStyle40"/>
          <w:sz w:val="24"/>
          <w:szCs w:val="24"/>
        </w:rPr>
        <w:t>35,72</w:t>
      </w:r>
      <w:r w:rsidR="003C6757" w:rsidRPr="00607FAF">
        <w:rPr>
          <w:rStyle w:val="FontStyle40"/>
          <w:b/>
          <w:sz w:val="24"/>
          <w:szCs w:val="24"/>
        </w:rPr>
        <w:t xml:space="preserve"> </w:t>
      </w:r>
      <w:r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балла, что составляет </w:t>
      </w:r>
      <w:r w:rsidR="003C6757"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94 </w:t>
      </w:r>
      <w:r w:rsidRPr="00607FAF">
        <w:rPr>
          <w:rStyle w:val="ad"/>
          <w:rFonts w:ascii="Times New Roman" w:hAnsi="Times New Roman"/>
          <w:b w:val="0"/>
          <w:sz w:val="24"/>
          <w:szCs w:val="24"/>
        </w:rPr>
        <w:t>%.</w:t>
      </w:r>
    </w:p>
    <w:p w:rsidR="00C23E9A" w:rsidRPr="00607FAF" w:rsidRDefault="00C23E9A" w:rsidP="00175455">
      <w:pPr>
        <w:pStyle w:val="a8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Члены Попечительского совета активно принимают участие в мероприятиях учреждения: </w:t>
      </w:r>
      <w:r w:rsidR="003C6757"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мастер-классах, </w:t>
      </w:r>
      <w:proofErr w:type="spellStart"/>
      <w:r w:rsidR="003C6757" w:rsidRPr="00607FAF">
        <w:rPr>
          <w:rStyle w:val="ad"/>
          <w:rFonts w:ascii="Times New Roman" w:hAnsi="Times New Roman"/>
          <w:b w:val="0"/>
          <w:sz w:val="24"/>
          <w:szCs w:val="24"/>
        </w:rPr>
        <w:t>он-лайн</w:t>
      </w:r>
      <w:proofErr w:type="spellEnd"/>
      <w:r w:rsidR="003C6757" w:rsidRPr="00607FAF">
        <w:rPr>
          <w:rStyle w:val="ad"/>
          <w:rFonts w:ascii="Times New Roman" w:hAnsi="Times New Roman"/>
          <w:b w:val="0"/>
          <w:sz w:val="24"/>
          <w:szCs w:val="24"/>
        </w:rPr>
        <w:t xml:space="preserve"> конференциях</w:t>
      </w:r>
      <w:r w:rsidRPr="00607FAF">
        <w:rPr>
          <w:rStyle w:val="ad"/>
          <w:rFonts w:ascii="Times New Roman" w:hAnsi="Times New Roman"/>
          <w:b w:val="0"/>
          <w:sz w:val="24"/>
          <w:szCs w:val="24"/>
        </w:rPr>
        <w:t>, в торжественных мероприятиях, таких как День рождения Учреждения, Новогодние утренники, собраниях трудового коллектива, родительских собраниях, публичных обсуждениях документов учреждения.</w:t>
      </w:r>
    </w:p>
    <w:p w:rsidR="0018215C" w:rsidRPr="00084FFF" w:rsidRDefault="0018215C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30BB" w:rsidRPr="00084FFF" w:rsidRDefault="006130BB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92FB7" w:rsidRDefault="00C92FB7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FB7" w:rsidRDefault="00C92FB7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2FB7" w:rsidRDefault="00C92FB7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66D" w:rsidRPr="00CA15C5" w:rsidRDefault="00110BD2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5C5">
        <w:rPr>
          <w:rFonts w:ascii="Times New Roman" w:eastAsia="Calibri" w:hAnsi="Times New Roman" w:cs="Times New Roman"/>
          <w:b/>
          <w:sz w:val="24"/>
          <w:szCs w:val="24"/>
        </w:rPr>
        <w:t>Количество обращений (</w:t>
      </w:r>
      <w:proofErr w:type="gramStart"/>
      <w:r w:rsidRPr="00CA15C5">
        <w:rPr>
          <w:rFonts w:ascii="Times New Roman" w:eastAsia="Calibri" w:hAnsi="Times New Roman" w:cs="Times New Roman"/>
          <w:b/>
          <w:sz w:val="24"/>
          <w:szCs w:val="24"/>
        </w:rPr>
        <w:t>письменные</w:t>
      </w:r>
      <w:proofErr w:type="gramEnd"/>
      <w:r w:rsidRPr="00CA15C5">
        <w:rPr>
          <w:rFonts w:ascii="Times New Roman" w:eastAsia="Calibri" w:hAnsi="Times New Roman" w:cs="Times New Roman"/>
          <w:b/>
          <w:sz w:val="24"/>
          <w:szCs w:val="24"/>
        </w:rPr>
        <w:t xml:space="preserve">, устные), </w:t>
      </w:r>
    </w:p>
    <w:p w:rsidR="00110BD2" w:rsidRDefault="00110BD2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A15C5">
        <w:rPr>
          <w:rFonts w:ascii="Times New Roman" w:eastAsia="Calibri" w:hAnsi="Times New Roman" w:cs="Times New Roman"/>
          <w:b/>
          <w:sz w:val="24"/>
          <w:szCs w:val="24"/>
        </w:rPr>
        <w:t>тематика обращений, принятое решение.</w:t>
      </w:r>
    </w:p>
    <w:p w:rsidR="008D0B4C" w:rsidRPr="00084FFF" w:rsidRDefault="008D0B4C" w:rsidP="001754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70058" w:rsidRPr="00D74470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74470">
        <w:rPr>
          <w:rFonts w:ascii="Times New Roman" w:hAnsi="Times New Roman"/>
          <w:sz w:val="24"/>
          <w:szCs w:val="24"/>
        </w:rPr>
        <w:t xml:space="preserve">Работа с обращениями граждан осуществляется в соответствии с Федеральным законом от 02.058.1996 № 59-ФЗ «О порядке рассмотрения обращений граждан Российской Федерации», приказами Депсоцразвития Югры от 22.11.2013 № 759-р, от 11.04.2013 № 246-р, приказом Управления социальной защиты населения по </w:t>
      </w:r>
      <w:proofErr w:type="gramStart"/>
      <w:r w:rsidRPr="00D74470">
        <w:rPr>
          <w:rFonts w:ascii="Times New Roman" w:hAnsi="Times New Roman"/>
          <w:sz w:val="24"/>
          <w:szCs w:val="24"/>
        </w:rPr>
        <w:t>г</w:t>
      </w:r>
      <w:proofErr w:type="gramEnd"/>
      <w:r w:rsidRPr="00D74470">
        <w:rPr>
          <w:rFonts w:ascii="Times New Roman" w:hAnsi="Times New Roman"/>
          <w:sz w:val="24"/>
          <w:szCs w:val="24"/>
        </w:rPr>
        <w:t>. Сургуту и Сургутскому району от 30.04.2014 № 45.</w:t>
      </w:r>
    </w:p>
    <w:p w:rsidR="002F07EC" w:rsidRPr="00D74470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74470">
        <w:rPr>
          <w:rFonts w:ascii="Times New Roman" w:hAnsi="Times New Roman"/>
          <w:sz w:val="24"/>
          <w:szCs w:val="24"/>
        </w:rPr>
        <w:t>В 201</w:t>
      </w:r>
      <w:r w:rsidR="00D74470" w:rsidRPr="00D74470">
        <w:rPr>
          <w:rFonts w:ascii="Times New Roman" w:hAnsi="Times New Roman"/>
          <w:sz w:val="24"/>
          <w:szCs w:val="24"/>
        </w:rPr>
        <w:t>6</w:t>
      </w:r>
      <w:r w:rsidRPr="00D74470">
        <w:rPr>
          <w:rFonts w:ascii="Times New Roman" w:hAnsi="Times New Roman"/>
          <w:sz w:val="24"/>
          <w:szCs w:val="24"/>
        </w:rPr>
        <w:t xml:space="preserve"> году в учреждение поступило 2</w:t>
      </w:r>
      <w:r w:rsidR="00D74470" w:rsidRPr="00D74470">
        <w:rPr>
          <w:rFonts w:ascii="Times New Roman" w:hAnsi="Times New Roman"/>
          <w:sz w:val="24"/>
          <w:szCs w:val="24"/>
        </w:rPr>
        <w:t>3</w:t>
      </w:r>
      <w:r w:rsidRPr="00D74470">
        <w:rPr>
          <w:rFonts w:ascii="Times New Roman" w:hAnsi="Times New Roman"/>
          <w:sz w:val="24"/>
          <w:szCs w:val="24"/>
        </w:rPr>
        <w:t xml:space="preserve"> обращения от граждан</w:t>
      </w:r>
      <w:r w:rsidR="00D22DB1">
        <w:rPr>
          <w:rFonts w:ascii="Times New Roman" w:hAnsi="Times New Roman"/>
          <w:sz w:val="24"/>
          <w:szCs w:val="24"/>
        </w:rPr>
        <w:t xml:space="preserve"> (1 – коллективное обращение, 2 обращений повторных)</w:t>
      </w:r>
      <w:r w:rsidRPr="00D74470">
        <w:rPr>
          <w:rFonts w:ascii="Times New Roman" w:hAnsi="Times New Roman"/>
          <w:sz w:val="24"/>
          <w:szCs w:val="24"/>
        </w:rPr>
        <w:t>. Причины обращений:</w:t>
      </w:r>
    </w:p>
    <w:p w:rsidR="00370058" w:rsidRPr="00D74470" w:rsidRDefault="002F07EC" w:rsidP="00175455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D74470">
        <w:rPr>
          <w:rFonts w:ascii="Times New Roman" w:hAnsi="Times New Roman"/>
          <w:sz w:val="24"/>
          <w:szCs w:val="24"/>
        </w:rPr>
        <w:t>Таблица № 2</w:t>
      </w:r>
      <w:r w:rsidR="002C4BC6">
        <w:rPr>
          <w:rFonts w:ascii="Times New Roman" w:hAnsi="Times New Roman"/>
          <w:sz w:val="24"/>
          <w:szCs w:val="24"/>
        </w:rPr>
        <w:t>8</w:t>
      </w:r>
    </w:p>
    <w:p w:rsidR="001C7C8F" w:rsidRPr="00084FFF" w:rsidRDefault="001C7C8F" w:rsidP="00175455">
      <w:pPr>
        <w:pStyle w:val="a8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534"/>
        <w:gridCol w:w="5907"/>
        <w:gridCol w:w="1055"/>
        <w:gridCol w:w="1055"/>
        <w:gridCol w:w="1055"/>
      </w:tblGrid>
      <w:tr w:rsidR="00370058" w:rsidRPr="00084FFF" w:rsidTr="00DA2323">
        <w:tc>
          <w:tcPr>
            <w:tcW w:w="534" w:type="dxa"/>
            <w:vMerge w:val="restart"/>
          </w:tcPr>
          <w:p w:rsidR="00370058" w:rsidRPr="00D74470" w:rsidRDefault="00370058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7" w:type="dxa"/>
            <w:vMerge w:val="restart"/>
          </w:tcPr>
          <w:p w:rsidR="00370058" w:rsidRPr="00D74470" w:rsidRDefault="00370058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Тематика вопрос</w:t>
            </w:r>
            <w:r w:rsidR="000C66A5" w:rsidRPr="00D7447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 xml:space="preserve">, с </w:t>
            </w:r>
            <w:proofErr w:type="gramStart"/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которыми</w:t>
            </w:r>
            <w:proofErr w:type="gramEnd"/>
            <w:r w:rsidRPr="00D74470">
              <w:rPr>
                <w:rFonts w:ascii="Times New Roman" w:hAnsi="Times New Roman"/>
                <w:b/>
                <w:sz w:val="24"/>
                <w:szCs w:val="24"/>
              </w:rPr>
              <w:t xml:space="preserve"> обратились граждане</w:t>
            </w:r>
          </w:p>
        </w:tc>
        <w:tc>
          <w:tcPr>
            <w:tcW w:w="3165" w:type="dxa"/>
            <w:gridSpan w:val="3"/>
          </w:tcPr>
          <w:p w:rsidR="00370058" w:rsidRPr="00D74470" w:rsidRDefault="00370058" w:rsidP="00DD3E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D74470" w:rsidRPr="00084FFF" w:rsidTr="00DA2323">
        <w:tc>
          <w:tcPr>
            <w:tcW w:w="534" w:type="dxa"/>
            <w:vMerge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  <w:vMerge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Меры социальной поддержки (разъяснения о видах и порядке назначения)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Оказание единовременной помощи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7" w:type="dxa"/>
          </w:tcPr>
          <w:p w:rsidR="00D74470" w:rsidRPr="00D74470" w:rsidRDefault="00D74470" w:rsidP="00F551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Оказание иной видов социальной помощи (технические средства реабилитации</w:t>
            </w:r>
            <w:r w:rsidR="00F551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74470" w:rsidRPr="00D74470" w:rsidRDefault="00137ADE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Зачисление на социальное обслуживание ребенка-инвалида и иные категории несовершеннолетних (порядок, условия)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 xml:space="preserve">Иные обращения 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Повышения доступности ребенка-инвалида по месту проживания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D74470" w:rsidRPr="00D74470" w:rsidRDefault="00F55135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Об отмене дополнительных льгот по организации питания несовершеннолетних в образовательных организациях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Об организации медицинских услуг ребенку-инвалиду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отказе в выплате компенсаций, единовременной помощи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7ADE" w:rsidRPr="00084FFF" w:rsidTr="00DA2323">
        <w:tc>
          <w:tcPr>
            <w:tcW w:w="534" w:type="dxa"/>
          </w:tcPr>
          <w:p w:rsid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07" w:type="dxa"/>
          </w:tcPr>
          <w:p w:rsid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посещений культурно-массовых мероприятий в развлекательных центрах города</w:t>
            </w:r>
          </w:p>
        </w:tc>
        <w:tc>
          <w:tcPr>
            <w:tcW w:w="1055" w:type="dxa"/>
          </w:tcPr>
          <w:p w:rsid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137ADE" w:rsidRDefault="00137ADE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470" w:rsidRPr="00084FFF" w:rsidTr="00DA2323">
        <w:tc>
          <w:tcPr>
            <w:tcW w:w="534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74470" w:rsidRPr="00D74470" w:rsidRDefault="00D74470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D74470" w:rsidRPr="00D74470" w:rsidRDefault="00D74470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5" w:type="dxa"/>
          </w:tcPr>
          <w:p w:rsidR="00D74470" w:rsidRPr="00D74470" w:rsidRDefault="00D74470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47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70058" w:rsidRPr="00084FFF" w:rsidRDefault="00370058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058" w:rsidRPr="00F55135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55135">
        <w:rPr>
          <w:rFonts w:ascii="Times New Roman" w:hAnsi="Times New Roman"/>
          <w:sz w:val="24"/>
          <w:szCs w:val="24"/>
        </w:rPr>
        <w:t>В 201</w:t>
      </w:r>
      <w:r w:rsidR="00D74470" w:rsidRPr="00F55135">
        <w:rPr>
          <w:rFonts w:ascii="Times New Roman" w:hAnsi="Times New Roman"/>
          <w:sz w:val="24"/>
          <w:szCs w:val="24"/>
        </w:rPr>
        <w:t>6</w:t>
      </w:r>
      <w:r w:rsidRPr="00F55135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D74470" w:rsidRPr="00F55135">
        <w:rPr>
          <w:rFonts w:ascii="Times New Roman" w:hAnsi="Times New Roman"/>
          <w:sz w:val="24"/>
          <w:szCs w:val="24"/>
        </w:rPr>
        <w:t>5</w:t>
      </w:r>
      <w:r w:rsidRPr="00F55135">
        <w:rPr>
          <w:rFonts w:ascii="Times New Roman" w:hAnsi="Times New Roman"/>
          <w:sz w:val="24"/>
          <w:szCs w:val="24"/>
        </w:rPr>
        <w:t xml:space="preserve"> годом количество обращений </w:t>
      </w:r>
      <w:r w:rsidR="00D74470" w:rsidRPr="00F55135">
        <w:rPr>
          <w:rFonts w:ascii="Times New Roman" w:hAnsi="Times New Roman"/>
          <w:sz w:val="24"/>
          <w:szCs w:val="24"/>
        </w:rPr>
        <w:t>уменьшилось на 4%</w:t>
      </w:r>
      <w:r w:rsidRPr="00F55135">
        <w:rPr>
          <w:rFonts w:ascii="Times New Roman" w:hAnsi="Times New Roman"/>
          <w:sz w:val="24"/>
          <w:szCs w:val="24"/>
        </w:rPr>
        <w:t>.</w:t>
      </w:r>
    </w:p>
    <w:p w:rsidR="00370058" w:rsidRPr="00F55135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55135">
        <w:rPr>
          <w:rFonts w:ascii="Times New Roman" w:hAnsi="Times New Roman"/>
          <w:sz w:val="24"/>
          <w:szCs w:val="24"/>
        </w:rPr>
        <w:t xml:space="preserve">В отчетном периоде увеличилось количество обращений граждан по вопросам </w:t>
      </w:r>
      <w:r w:rsidR="00D74470" w:rsidRPr="00F55135">
        <w:rPr>
          <w:rFonts w:ascii="Times New Roman" w:hAnsi="Times New Roman"/>
          <w:sz w:val="24"/>
          <w:szCs w:val="24"/>
        </w:rPr>
        <w:t>оказания социальной помощи, в том числе помощь в приобретении и выделении технических средств реабилитации</w:t>
      </w:r>
      <w:r w:rsidR="00F55135" w:rsidRPr="00F55135">
        <w:rPr>
          <w:rFonts w:ascii="Times New Roman" w:hAnsi="Times New Roman"/>
          <w:sz w:val="24"/>
          <w:szCs w:val="24"/>
        </w:rPr>
        <w:t>,</w:t>
      </w:r>
      <w:r w:rsidR="00D74470" w:rsidRPr="00F55135">
        <w:rPr>
          <w:rFonts w:ascii="Times New Roman" w:hAnsi="Times New Roman"/>
          <w:sz w:val="24"/>
          <w:szCs w:val="24"/>
        </w:rPr>
        <w:t xml:space="preserve"> установка пандуса в многоквартирном доме</w:t>
      </w:r>
      <w:r w:rsidRPr="00F55135">
        <w:rPr>
          <w:rFonts w:ascii="Times New Roman" w:hAnsi="Times New Roman"/>
          <w:sz w:val="24"/>
          <w:szCs w:val="24"/>
        </w:rPr>
        <w:t>. При этом</w:t>
      </w:r>
      <w:proofErr w:type="gramStart"/>
      <w:r w:rsidRPr="00F55135">
        <w:rPr>
          <w:rFonts w:ascii="Times New Roman" w:hAnsi="Times New Roman"/>
          <w:sz w:val="24"/>
          <w:szCs w:val="24"/>
        </w:rPr>
        <w:t>,</w:t>
      </w:r>
      <w:proofErr w:type="gramEnd"/>
      <w:r w:rsidRPr="00F55135">
        <w:rPr>
          <w:rFonts w:ascii="Times New Roman" w:hAnsi="Times New Roman"/>
          <w:sz w:val="24"/>
          <w:szCs w:val="24"/>
        </w:rPr>
        <w:t xml:space="preserve"> у граждан возникают иные вопросы, необходимые к разъяснению и рассмотрению: </w:t>
      </w:r>
      <w:r w:rsidR="00F55135" w:rsidRPr="00F55135">
        <w:rPr>
          <w:rFonts w:ascii="Times New Roman" w:hAnsi="Times New Roman"/>
          <w:sz w:val="24"/>
          <w:szCs w:val="24"/>
        </w:rPr>
        <w:t>об отказе в выплате компенсаций или единовременной помощи</w:t>
      </w:r>
      <w:r w:rsidR="00D22DB1">
        <w:rPr>
          <w:rFonts w:ascii="Times New Roman" w:hAnsi="Times New Roman"/>
          <w:sz w:val="24"/>
          <w:szCs w:val="24"/>
        </w:rPr>
        <w:t>, об организации посещений культурно-массовых мероприятий в развлекательных центрах города</w:t>
      </w:r>
      <w:r w:rsidR="00F55135" w:rsidRPr="00F55135">
        <w:rPr>
          <w:rFonts w:ascii="Times New Roman" w:hAnsi="Times New Roman"/>
          <w:sz w:val="24"/>
          <w:szCs w:val="24"/>
        </w:rPr>
        <w:t>.</w:t>
      </w:r>
    </w:p>
    <w:p w:rsidR="002F07EC" w:rsidRPr="00084FFF" w:rsidRDefault="002F07EC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0EA3" w:rsidRPr="0079146D" w:rsidRDefault="00C70EA3" w:rsidP="00C70EA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 w:rsidRPr="0079146D">
        <w:rPr>
          <w:rFonts w:ascii="Times New Roman" w:hAnsi="Times New Roman"/>
          <w:sz w:val="24"/>
          <w:szCs w:val="24"/>
        </w:rPr>
        <w:t>Таблица № 2</w:t>
      </w:r>
      <w:r w:rsidR="002C4BC6">
        <w:rPr>
          <w:rFonts w:ascii="Times New Roman" w:hAnsi="Times New Roman"/>
          <w:sz w:val="24"/>
          <w:szCs w:val="24"/>
        </w:rPr>
        <w:t>9</w:t>
      </w:r>
    </w:p>
    <w:p w:rsidR="00370058" w:rsidRDefault="002F07EC" w:rsidP="00175455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79146D">
        <w:rPr>
          <w:rFonts w:ascii="Times New Roman" w:hAnsi="Times New Roman"/>
          <w:sz w:val="24"/>
          <w:szCs w:val="24"/>
        </w:rPr>
        <w:t>Средства обращения граждан</w:t>
      </w:r>
      <w:r w:rsidR="00171548" w:rsidRPr="0079146D">
        <w:rPr>
          <w:rFonts w:ascii="Times New Roman" w:hAnsi="Times New Roman"/>
          <w:sz w:val="24"/>
          <w:szCs w:val="24"/>
        </w:rPr>
        <w:t>:</w:t>
      </w:r>
    </w:p>
    <w:p w:rsidR="0079146D" w:rsidRPr="0079146D" w:rsidRDefault="0079146D" w:rsidP="00175455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540"/>
        <w:gridCol w:w="5254"/>
        <w:gridCol w:w="1270"/>
        <w:gridCol w:w="1271"/>
        <w:gridCol w:w="1271"/>
      </w:tblGrid>
      <w:tr w:rsidR="0079146D" w:rsidRPr="00084FFF" w:rsidTr="00C70EA3">
        <w:tc>
          <w:tcPr>
            <w:tcW w:w="540" w:type="dxa"/>
          </w:tcPr>
          <w:p w:rsidR="0079146D" w:rsidRPr="0079146D" w:rsidRDefault="0079146D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54" w:type="dxa"/>
          </w:tcPr>
          <w:p w:rsidR="0079146D" w:rsidRPr="0079146D" w:rsidRDefault="0079146D" w:rsidP="00175455">
            <w:pPr>
              <w:pStyle w:val="a8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Средство обращения</w:t>
            </w:r>
          </w:p>
        </w:tc>
        <w:tc>
          <w:tcPr>
            <w:tcW w:w="1270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6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1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6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1" w:type="dxa"/>
          </w:tcPr>
          <w:p w:rsidR="0079146D" w:rsidRPr="0079146D" w:rsidRDefault="0079146D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9146D" w:rsidRPr="00084FFF" w:rsidTr="00C70EA3">
        <w:tc>
          <w:tcPr>
            <w:tcW w:w="540" w:type="dxa"/>
          </w:tcPr>
          <w:p w:rsidR="0079146D" w:rsidRPr="0079146D" w:rsidRDefault="0079146D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4" w:type="dxa"/>
          </w:tcPr>
          <w:p w:rsidR="0079146D" w:rsidRPr="0079146D" w:rsidRDefault="0079146D" w:rsidP="00175455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1270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79146D" w:rsidRPr="0079146D" w:rsidRDefault="0079146D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9146D" w:rsidRPr="00084FFF" w:rsidTr="00C70EA3">
        <w:tc>
          <w:tcPr>
            <w:tcW w:w="540" w:type="dxa"/>
          </w:tcPr>
          <w:p w:rsidR="0079146D" w:rsidRPr="0079146D" w:rsidRDefault="0079146D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4" w:type="dxa"/>
          </w:tcPr>
          <w:p w:rsidR="0079146D" w:rsidRPr="0079146D" w:rsidRDefault="0079146D" w:rsidP="00175455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Письменное обращение</w:t>
            </w:r>
          </w:p>
        </w:tc>
        <w:tc>
          <w:tcPr>
            <w:tcW w:w="1270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79146D" w:rsidRPr="0079146D" w:rsidRDefault="0079146D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46D" w:rsidRPr="00084FFF" w:rsidTr="00C70EA3">
        <w:tc>
          <w:tcPr>
            <w:tcW w:w="540" w:type="dxa"/>
          </w:tcPr>
          <w:p w:rsidR="0079146D" w:rsidRPr="0079146D" w:rsidRDefault="0079146D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4" w:type="dxa"/>
          </w:tcPr>
          <w:p w:rsidR="0079146D" w:rsidRPr="0079146D" w:rsidRDefault="0079146D" w:rsidP="00175455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Устное обращение (личный прием должностного лица)</w:t>
            </w:r>
          </w:p>
        </w:tc>
        <w:tc>
          <w:tcPr>
            <w:tcW w:w="1270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79146D" w:rsidRPr="0079146D" w:rsidRDefault="0079146D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146D" w:rsidRPr="00084FFF" w:rsidTr="00C70EA3">
        <w:tc>
          <w:tcPr>
            <w:tcW w:w="540" w:type="dxa"/>
          </w:tcPr>
          <w:p w:rsidR="0079146D" w:rsidRPr="0079146D" w:rsidRDefault="0079146D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79146D" w:rsidRPr="0079146D" w:rsidRDefault="0079146D" w:rsidP="00175455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D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85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0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79146D" w:rsidRPr="0079146D" w:rsidRDefault="0079146D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6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:rsidR="0079146D" w:rsidRPr="0079146D" w:rsidRDefault="0079146D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370058" w:rsidRPr="00084FFF" w:rsidRDefault="00370058" w:rsidP="00175455">
      <w:pPr>
        <w:pStyle w:val="a8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058" w:rsidRPr="00F01FDD" w:rsidRDefault="001856B1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01FDD">
        <w:rPr>
          <w:rFonts w:ascii="Times New Roman" w:hAnsi="Times New Roman"/>
          <w:sz w:val="24"/>
          <w:szCs w:val="24"/>
        </w:rPr>
        <w:t>82</w:t>
      </w:r>
      <w:r w:rsidR="00370058" w:rsidRPr="00F01FDD">
        <w:rPr>
          <w:rFonts w:ascii="Times New Roman" w:hAnsi="Times New Roman"/>
          <w:sz w:val="24"/>
          <w:szCs w:val="24"/>
        </w:rPr>
        <w:t>% обращени</w:t>
      </w:r>
      <w:r w:rsidRPr="00F01FDD">
        <w:rPr>
          <w:rFonts w:ascii="Times New Roman" w:hAnsi="Times New Roman"/>
          <w:sz w:val="24"/>
          <w:szCs w:val="24"/>
        </w:rPr>
        <w:t>й</w:t>
      </w:r>
      <w:r w:rsidR="00370058" w:rsidRPr="00F01FDD">
        <w:rPr>
          <w:rFonts w:ascii="Times New Roman" w:hAnsi="Times New Roman"/>
          <w:sz w:val="24"/>
          <w:szCs w:val="24"/>
        </w:rPr>
        <w:t xml:space="preserve"> осуществляются посредством Интернет-ресурса.</w:t>
      </w:r>
    </w:p>
    <w:p w:rsidR="00370058" w:rsidRPr="00F01FDD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EA3" w:rsidRPr="00137ADE" w:rsidRDefault="002C4BC6" w:rsidP="00C70EA3">
      <w:pPr>
        <w:pStyle w:val="a8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30</w:t>
      </w:r>
    </w:p>
    <w:p w:rsidR="00370058" w:rsidRPr="00137ADE" w:rsidRDefault="00370058" w:rsidP="00137AD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7ADE">
        <w:rPr>
          <w:rFonts w:ascii="Times New Roman" w:hAnsi="Times New Roman"/>
          <w:sz w:val="24"/>
          <w:szCs w:val="24"/>
        </w:rPr>
        <w:t>Обращения граждан направлены:</w:t>
      </w:r>
    </w:p>
    <w:p w:rsidR="00E15228" w:rsidRPr="00084FFF" w:rsidRDefault="00E15228" w:rsidP="00175455">
      <w:pPr>
        <w:pStyle w:val="a8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540"/>
        <w:gridCol w:w="5387"/>
        <w:gridCol w:w="1226"/>
        <w:gridCol w:w="1226"/>
        <w:gridCol w:w="1227"/>
      </w:tblGrid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27" w:type="dxa"/>
          </w:tcPr>
          <w:p w:rsidR="00137ADE" w:rsidRPr="00137ADE" w:rsidRDefault="00137ADE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Президент Российской Федерации 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Совет Федерации Федерального собрания Российской Федерации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защиты Российской Федерации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Губернатор Ханты-Мансийского автономного округа – Югры  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социального развития  Ханты-Мансийского автономного округа – Югры (Управление социальной защиты населения по </w:t>
            </w:r>
            <w:proofErr w:type="gramStart"/>
            <w:r w:rsidRPr="00137A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7ADE">
              <w:rPr>
                <w:rFonts w:ascii="Times New Roman" w:hAnsi="Times New Roman"/>
                <w:sz w:val="24"/>
                <w:szCs w:val="24"/>
              </w:rPr>
              <w:t xml:space="preserve">. Сургуту и Сургутскому району, КУ «Центр социальных выплат») 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Депутаты Ханты-Мансийского автономного округа – Югры, Тюменской области, городской Думы 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 xml:space="preserve">Директор БУ «Реабилитационный центр «Добрый волшебник»  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137ADE" w:rsidRPr="00137ADE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DB1" w:rsidRPr="00084FFF" w:rsidTr="00EE045B">
        <w:tc>
          <w:tcPr>
            <w:tcW w:w="540" w:type="dxa"/>
          </w:tcPr>
          <w:p w:rsidR="00D22DB1" w:rsidRPr="00137ADE" w:rsidRDefault="00D22DB1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22DB1" w:rsidRPr="00137ADE" w:rsidRDefault="00D22DB1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Уполномоченному по правам ребенка в Ханты-мансийском автономном округе - Югре</w:t>
            </w:r>
          </w:p>
        </w:tc>
        <w:tc>
          <w:tcPr>
            <w:tcW w:w="1226" w:type="dxa"/>
          </w:tcPr>
          <w:p w:rsidR="00D22DB1" w:rsidRPr="00137ADE" w:rsidRDefault="00D22DB1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D22DB1" w:rsidRPr="00137ADE" w:rsidRDefault="00D22DB1" w:rsidP="00D23FD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D22DB1" w:rsidRDefault="00D22DB1" w:rsidP="001754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ADE" w:rsidRPr="00084FFF" w:rsidTr="00EE045B">
        <w:tc>
          <w:tcPr>
            <w:tcW w:w="540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37ADE" w:rsidRPr="00137ADE" w:rsidRDefault="00137ADE" w:rsidP="001754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AD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6" w:type="dxa"/>
          </w:tcPr>
          <w:p w:rsidR="00137ADE" w:rsidRPr="00137ADE" w:rsidRDefault="00137ADE" w:rsidP="00D23FD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137ADE" w:rsidRPr="00137ADE" w:rsidRDefault="00137ADE" w:rsidP="001754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2C4BC6" w:rsidRDefault="002C4BC6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058" w:rsidRPr="00901615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01615">
        <w:rPr>
          <w:rFonts w:ascii="Times New Roman" w:hAnsi="Times New Roman"/>
          <w:sz w:val="24"/>
          <w:szCs w:val="24"/>
        </w:rPr>
        <w:t>В отчетном периоде на 3</w:t>
      </w:r>
      <w:r w:rsidR="00901615" w:rsidRPr="00901615">
        <w:rPr>
          <w:rFonts w:ascii="Times New Roman" w:hAnsi="Times New Roman"/>
          <w:sz w:val="24"/>
          <w:szCs w:val="24"/>
        </w:rPr>
        <w:t>3</w:t>
      </w:r>
      <w:r w:rsidRPr="00901615">
        <w:rPr>
          <w:rFonts w:ascii="Times New Roman" w:hAnsi="Times New Roman"/>
          <w:sz w:val="24"/>
          <w:szCs w:val="24"/>
        </w:rPr>
        <w:t xml:space="preserve"> % увеличилось количество обращений в адрес </w:t>
      </w:r>
      <w:r w:rsidR="00901615" w:rsidRPr="00901615">
        <w:rPr>
          <w:rFonts w:ascii="Times New Roman" w:hAnsi="Times New Roman"/>
          <w:sz w:val="24"/>
          <w:szCs w:val="24"/>
        </w:rPr>
        <w:t>Президент</w:t>
      </w:r>
      <w:r w:rsidR="00454ABE">
        <w:rPr>
          <w:rFonts w:ascii="Times New Roman" w:hAnsi="Times New Roman"/>
          <w:sz w:val="24"/>
          <w:szCs w:val="24"/>
        </w:rPr>
        <w:t>а</w:t>
      </w:r>
      <w:r w:rsidR="00901615" w:rsidRPr="0090161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01615">
        <w:rPr>
          <w:rFonts w:ascii="Times New Roman" w:hAnsi="Times New Roman"/>
          <w:sz w:val="24"/>
          <w:szCs w:val="24"/>
        </w:rPr>
        <w:t xml:space="preserve">. </w:t>
      </w:r>
      <w:r w:rsidR="00901615" w:rsidRPr="00901615">
        <w:rPr>
          <w:rFonts w:ascii="Times New Roman" w:hAnsi="Times New Roman"/>
          <w:sz w:val="24"/>
          <w:szCs w:val="24"/>
        </w:rPr>
        <w:t>В</w:t>
      </w:r>
      <w:r w:rsidRPr="00901615">
        <w:rPr>
          <w:rFonts w:ascii="Times New Roman" w:hAnsi="Times New Roman"/>
          <w:sz w:val="24"/>
          <w:szCs w:val="24"/>
        </w:rPr>
        <w:t xml:space="preserve"> 201</w:t>
      </w:r>
      <w:r w:rsidR="00901615" w:rsidRPr="00901615">
        <w:rPr>
          <w:rFonts w:ascii="Times New Roman" w:hAnsi="Times New Roman"/>
          <w:sz w:val="24"/>
          <w:szCs w:val="24"/>
        </w:rPr>
        <w:t>6</w:t>
      </w:r>
      <w:r w:rsidRPr="00901615">
        <w:rPr>
          <w:rFonts w:ascii="Times New Roman" w:hAnsi="Times New Roman"/>
          <w:sz w:val="24"/>
          <w:szCs w:val="24"/>
        </w:rPr>
        <w:t xml:space="preserve"> году обращ</w:t>
      </w:r>
      <w:r w:rsidR="00901615" w:rsidRPr="00901615">
        <w:rPr>
          <w:rFonts w:ascii="Times New Roman" w:hAnsi="Times New Roman"/>
          <w:sz w:val="24"/>
          <w:szCs w:val="24"/>
        </w:rPr>
        <w:t xml:space="preserve">ения </w:t>
      </w:r>
      <w:r w:rsidRPr="00901615">
        <w:rPr>
          <w:rFonts w:ascii="Times New Roman" w:hAnsi="Times New Roman"/>
          <w:sz w:val="24"/>
          <w:szCs w:val="24"/>
        </w:rPr>
        <w:t xml:space="preserve">в высшие органы государственной власти </w:t>
      </w:r>
      <w:r w:rsidRPr="00901615">
        <w:rPr>
          <w:rFonts w:ascii="Times New Roman" w:hAnsi="Times New Roman"/>
          <w:sz w:val="24"/>
          <w:szCs w:val="24"/>
        </w:rPr>
        <w:lastRenderedPageBreak/>
        <w:t xml:space="preserve">(Совет Федерации Федерального собрания Российской Федерации, Министерство труда и социальной защиты Российской Федерации), </w:t>
      </w:r>
      <w:r w:rsidR="00901615" w:rsidRPr="00901615">
        <w:rPr>
          <w:rFonts w:ascii="Times New Roman" w:hAnsi="Times New Roman"/>
          <w:sz w:val="24"/>
          <w:szCs w:val="24"/>
        </w:rPr>
        <w:t>отсутствовали</w:t>
      </w:r>
      <w:r w:rsidRPr="00901615">
        <w:rPr>
          <w:rFonts w:ascii="Times New Roman" w:hAnsi="Times New Roman"/>
          <w:sz w:val="24"/>
          <w:szCs w:val="24"/>
        </w:rPr>
        <w:t xml:space="preserve">.  </w:t>
      </w:r>
    </w:p>
    <w:p w:rsidR="00370058" w:rsidRPr="00901615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01615">
        <w:rPr>
          <w:rFonts w:ascii="Times New Roman" w:hAnsi="Times New Roman"/>
          <w:sz w:val="24"/>
          <w:szCs w:val="24"/>
        </w:rPr>
        <w:t xml:space="preserve">Поступившие обращения граждан рассмотрены в сроки, установленные законодательством, подготовлены и направлены письменные ответы. </w:t>
      </w:r>
    </w:p>
    <w:p w:rsidR="00370058" w:rsidRPr="00901615" w:rsidRDefault="00370058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901615">
        <w:rPr>
          <w:rFonts w:ascii="Times New Roman" w:hAnsi="Times New Roman"/>
          <w:sz w:val="24"/>
          <w:szCs w:val="24"/>
        </w:rPr>
        <w:t>Организация обращений граждан в учреждении носит системный характер, осуществляется неп</w:t>
      </w:r>
      <w:r w:rsidR="00FA1C20" w:rsidRPr="00901615">
        <w:rPr>
          <w:rFonts w:ascii="Times New Roman" w:hAnsi="Times New Roman"/>
          <w:sz w:val="24"/>
          <w:szCs w:val="24"/>
        </w:rPr>
        <w:t>рерывный мо</w:t>
      </w:r>
      <w:r w:rsidR="00F70B12">
        <w:rPr>
          <w:rFonts w:ascii="Times New Roman" w:hAnsi="Times New Roman"/>
          <w:sz w:val="24"/>
          <w:szCs w:val="24"/>
        </w:rPr>
        <w:t xml:space="preserve">ниторинг обращений (приложение </w:t>
      </w:r>
      <w:r w:rsidR="00BA4EEE">
        <w:rPr>
          <w:rFonts w:ascii="Times New Roman" w:hAnsi="Times New Roman"/>
          <w:sz w:val="24"/>
          <w:szCs w:val="24"/>
        </w:rPr>
        <w:t>10</w:t>
      </w:r>
      <w:r w:rsidR="00FA1C20" w:rsidRPr="00901615">
        <w:rPr>
          <w:rFonts w:ascii="Times New Roman" w:hAnsi="Times New Roman"/>
          <w:sz w:val="24"/>
          <w:szCs w:val="24"/>
        </w:rPr>
        <w:t>).</w:t>
      </w:r>
    </w:p>
    <w:p w:rsidR="00C724EC" w:rsidRPr="004A1F4F" w:rsidRDefault="00C724EC" w:rsidP="0017545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A1F4F">
        <w:rPr>
          <w:rFonts w:ascii="Times New Roman" w:hAnsi="Times New Roman"/>
          <w:sz w:val="24"/>
          <w:szCs w:val="24"/>
        </w:rPr>
        <w:t>В 201</w:t>
      </w:r>
      <w:r w:rsidR="00FA1C20" w:rsidRPr="004A1F4F">
        <w:rPr>
          <w:rFonts w:ascii="Times New Roman" w:hAnsi="Times New Roman"/>
          <w:sz w:val="24"/>
          <w:szCs w:val="24"/>
        </w:rPr>
        <w:t>6</w:t>
      </w:r>
      <w:r w:rsidRPr="004A1F4F">
        <w:rPr>
          <w:rFonts w:ascii="Times New Roman" w:hAnsi="Times New Roman"/>
          <w:sz w:val="24"/>
          <w:szCs w:val="24"/>
        </w:rPr>
        <w:t xml:space="preserve"> году к работодателю </w:t>
      </w:r>
      <w:r w:rsidR="00526186" w:rsidRPr="004A1F4F">
        <w:rPr>
          <w:rFonts w:ascii="Times New Roman" w:hAnsi="Times New Roman"/>
          <w:sz w:val="24"/>
          <w:szCs w:val="24"/>
        </w:rPr>
        <w:t>обратилось 17 человек</w:t>
      </w:r>
      <w:r w:rsidR="00F366B5">
        <w:rPr>
          <w:rFonts w:ascii="Times New Roman" w:hAnsi="Times New Roman"/>
          <w:sz w:val="24"/>
          <w:szCs w:val="24"/>
        </w:rPr>
        <w:t>: 15 -</w:t>
      </w:r>
      <w:r w:rsidR="00526186" w:rsidRPr="004A1F4F">
        <w:rPr>
          <w:rFonts w:ascii="Times New Roman" w:hAnsi="Times New Roman"/>
          <w:sz w:val="24"/>
          <w:szCs w:val="24"/>
        </w:rPr>
        <w:t xml:space="preserve"> </w:t>
      </w:r>
      <w:r w:rsidRPr="004A1F4F">
        <w:rPr>
          <w:rFonts w:ascii="Times New Roman" w:hAnsi="Times New Roman"/>
          <w:sz w:val="24"/>
          <w:szCs w:val="24"/>
        </w:rPr>
        <w:t xml:space="preserve">по </w:t>
      </w:r>
      <w:r w:rsidR="00526186" w:rsidRPr="004A1F4F">
        <w:rPr>
          <w:rFonts w:ascii="Times New Roman" w:hAnsi="Times New Roman"/>
          <w:sz w:val="24"/>
          <w:szCs w:val="24"/>
        </w:rPr>
        <w:t>вопросам трудоустройства</w:t>
      </w:r>
      <w:r w:rsidR="00F366B5">
        <w:rPr>
          <w:rFonts w:ascii="Times New Roman" w:hAnsi="Times New Roman"/>
          <w:sz w:val="24"/>
          <w:szCs w:val="24"/>
        </w:rPr>
        <w:t>, 2 - о</w:t>
      </w:r>
      <w:r w:rsidR="00526186" w:rsidRPr="004A1F4F">
        <w:rPr>
          <w:rFonts w:ascii="Times New Roman" w:hAnsi="Times New Roman"/>
          <w:sz w:val="24"/>
          <w:szCs w:val="24"/>
        </w:rPr>
        <w:t xml:space="preserve"> прохождении производственной практики.</w:t>
      </w:r>
    </w:p>
    <w:p w:rsidR="00382501" w:rsidRDefault="00382501" w:rsidP="00175455">
      <w:pPr>
        <w:pStyle w:val="a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D2372" w:rsidRPr="009227A1" w:rsidRDefault="00171548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227A1">
        <w:rPr>
          <w:rFonts w:ascii="Times New Roman" w:hAnsi="Times New Roman"/>
          <w:b/>
          <w:sz w:val="24"/>
          <w:szCs w:val="24"/>
        </w:rPr>
        <w:t>Контроль качества</w:t>
      </w:r>
    </w:p>
    <w:p w:rsidR="00BE186B" w:rsidRPr="00084FFF" w:rsidRDefault="00BE186B" w:rsidP="00175455">
      <w:pPr>
        <w:pStyle w:val="a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1548" w:rsidRPr="006D12D6" w:rsidRDefault="00171548" w:rsidP="0033266D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1B67DC">
        <w:rPr>
          <w:rFonts w:ascii="Times New Roman" w:hAnsi="Times New Roman"/>
          <w:sz w:val="24"/>
          <w:szCs w:val="24"/>
        </w:rPr>
        <w:t>В 201</w:t>
      </w:r>
      <w:r w:rsidR="001B67DC" w:rsidRPr="001B67DC">
        <w:rPr>
          <w:rFonts w:ascii="Times New Roman" w:hAnsi="Times New Roman"/>
          <w:sz w:val="24"/>
          <w:szCs w:val="24"/>
        </w:rPr>
        <w:t>6</w:t>
      </w:r>
      <w:r w:rsidRPr="001B67DC">
        <w:rPr>
          <w:rFonts w:ascii="Times New Roman" w:hAnsi="Times New Roman"/>
          <w:sz w:val="24"/>
          <w:szCs w:val="24"/>
        </w:rPr>
        <w:t xml:space="preserve"> год</w:t>
      </w:r>
      <w:r w:rsidR="001B67DC" w:rsidRPr="001B67DC">
        <w:rPr>
          <w:rFonts w:ascii="Times New Roman" w:hAnsi="Times New Roman"/>
          <w:sz w:val="24"/>
          <w:szCs w:val="24"/>
        </w:rPr>
        <w:t>у</w:t>
      </w:r>
      <w:r w:rsidRPr="001B67DC">
        <w:rPr>
          <w:rFonts w:ascii="Times New Roman" w:hAnsi="Times New Roman"/>
          <w:sz w:val="24"/>
          <w:szCs w:val="24"/>
        </w:rPr>
        <w:t xml:space="preserve"> в отношении </w:t>
      </w:r>
      <w:r w:rsidR="001B67DC" w:rsidRPr="001B67DC">
        <w:rPr>
          <w:rFonts w:ascii="Times New Roman" w:hAnsi="Times New Roman"/>
          <w:sz w:val="24"/>
          <w:szCs w:val="24"/>
        </w:rPr>
        <w:t>у</w:t>
      </w:r>
      <w:r w:rsidRPr="001B67DC">
        <w:rPr>
          <w:rFonts w:ascii="Times New Roman" w:hAnsi="Times New Roman"/>
          <w:sz w:val="24"/>
          <w:szCs w:val="24"/>
        </w:rPr>
        <w:t xml:space="preserve">чреждения осуществлены </w:t>
      </w:r>
      <w:r w:rsidR="001B67DC" w:rsidRPr="001B67DC">
        <w:rPr>
          <w:rFonts w:ascii="Times New Roman" w:hAnsi="Times New Roman"/>
          <w:sz w:val="24"/>
          <w:szCs w:val="24"/>
        </w:rPr>
        <w:t>7</w:t>
      </w:r>
      <w:r w:rsidRPr="001B67DC">
        <w:rPr>
          <w:rFonts w:ascii="Times New Roman" w:hAnsi="Times New Roman"/>
          <w:sz w:val="24"/>
          <w:szCs w:val="24"/>
        </w:rPr>
        <w:t xml:space="preserve"> проверок контрольно-</w:t>
      </w:r>
      <w:r w:rsidRPr="006D12D6">
        <w:rPr>
          <w:rFonts w:ascii="Times New Roman" w:hAnsi="Times New Roman"/>
          <w:sz w:val="24"/>
          <w:szCs w:val="24"/>
        </w:rPr>
        <w:t>надзорными органами (2013</w:t>
      </w:r>
      <w:r w:rsidR="001B67DC" w:rsidRPr="006D12D6">
        <w:rPr>
          <w:rFonts w:ascii="Times New Roman" w:hAnsi="Times New Roman"/>
          <w:sz w:val="24"/>
          <w:szCs w:val="24"/>
        </w:rPr>
        <w:t xml:space="preserve"> </w:t>
      </w:r>
      <w:r w:rsidRPr="006D12D6">
        <w:rPr>
          <w:rFonts w:ascii="Times New Roman" w:hAnsi="Times New Roman"/>
          <w:sz w:val="24"/>
          <w:szCs w:val="24"/>
        </w:rPr>
        <w:t xml:space="preserve">- 6, 2014 </w:t>
      </w:r>
      <w:r w:rsidR="001B67DC" w:rsidRPr="006D12D6">
        <w:rPr>
          <w:rFonts w:ascii="Times New Roman" w:hAnsi="Times New Roman"/>
          <w:sz w:val="24"/>
          <w:szCs w:val="24"/>
        </w:rPr>
        <w:t>–</w:t>
      </w:r>
      <w:r w:rsidRPr="006D12D6">
        <w:rPr>
          <w:rFonts w:ascii="Times New Roman" w:hAnsi="Times New Roman"/>
          <w:sz w:val="24"/>
          <w:szCs w:val="24"/>
        </w:rPr>
        <w:t xml:space="preserve"> 11</w:t>
      </w:r>
      <w:r w:rsidR="001B67DC" w:rsidRPr="006D12D6">
        <w:rPr>
          <w:rFonts w:ascii="Times New Roman" w:hAnsi="Times New Roman"/>
          <w:sz w:val="24"/>
          <w:szCs w:val="24"/>
        </w:rPr>
        <w:t>, 2015 -13</w:t>
      </w:r>
      <w:r w:rsidRPr="006D12D6">
        <w:rPr>
          <w:rFonts w:ascii="Times New Roman" w:hAnsi="Times New Roman"/>
          <w:sz w:val="24"/>
          <w:szCs w:val="24"/>
        </w:rPr>
        <w:t xml:space="preserve">): </w:t>
      </w:r>
    </w:p>
    <w:p w:rsidR="00171548" w:rsidRPr="006D12D6" w:rsidRDefault="00171548" w:rsidP="00CF255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2D6">
        <w:rPr>
          <w:rFonts w:ascii="Times New Roman" w:hAnsi="Times New Roman"/>
          <w:sz w:val="24"/>
          <w:szCs w:val="24"/>
        </w:rPr>
        <w:t>Департаментом социального развития Ханты-Мансийского автономного округа – Югры;</w:t>
      </w:r>
    </w:p>
    <w:p w:rsidR="006D12D6" w:rsidRPr="006D12D6" w:rsidRDefault="006D12D6" w:rsidP="00CF255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2D6">
        <w:rPr>
          <w:rFonts w:ascii="Times New Roman" w:hAnsi="Times New Roman"/>
          <w:sz w:val="24"/>
          <w:szCs w:val="24"/>
        </w:rPr>
        <w:t xml:space="preserve">Служба по контролю и надзору в сфере здравоохранения Ханты-Мансийского автономного округа – Югры; </w:t>
      </w:r>
    </w:p>
    <w:p w:rsidR="006D12D6" w:rsidRPr="006D12D6" w:rsidRDefault="006D12D6" w:rsidP="00CF255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2D6">
        <w:rPr>
          <w:rFonts w:ascii="Times New Roman" w:hAnsi="Times New Roman"/>
          <w:sz w:val="24"/>
          <w:szCs w:val="24"/>
        </w:rPr>
        <w:t>Службой по контролю и надзору в сфере здравоохранения Ханты-Мансийского автономного округа – Югры;</w:t>
      </w:r>
    </w:p>
    <w:p w:rsidR="00171548" w:rsidRPr="006D12D6" w:rsidRDefault="00171548" w:rsidP="00CF255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2D6">
        <w:rPr>
          <w:rFonts w:ascii="Times New Roman" w:hAnsi="Times New Roman"/>
          <w:sz w:val="24"/>
          <w:szCs w:val="24"/>
        </w:rPr>
        <w:t>Государственной инспекцией по  труду</w:t>
      </w:r>
      <w:r w:rsidR="001B67DC" w:rsidRPr="006D1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67DC" w:rsidRPr="006D12D6">
        <w:rPr>
          <w:rFonts w:ascii="Times New Roman" w:hAnsi="Times New Roman"/>
          <w:sz w:val="24"/>
          <w:szCs w:val="24"/>
        </w:rPr>
        <w:t>в</w:t>
      </w:r>
      <w:proofErr w:type="gramEnd"/>
      <w:r w:rsidR="001B67DC" w:rsidRPr="006D12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67DC" w:rsidRPr="006D12D6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1B67DC" w:rsidRPr="006D12D6">
        <w:rPr>
          <w:rFonts w:ascii="Times New Roman" w:hAnsi="Times New Roman"/>
          <w:sz w:val="24"/>
          <w:szCs w:val="24"/>
        </w:rPr>
        <w:t xml:space="preserve"> автономном округе – Югре;</w:t>
      </w:r>
    </w:p>
    <w:p w:rsidR="006D12D6" w:rsidRPr="006D12D6" w:rsidRDefault="006D12D6" w:rsidP="00CF255A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2D6">
        <w:rPr>
          <w:rFonts w:ascii="TimesNewRomanPSMT" w:hAnsi="TimesNewRomanPSMT" w:cs="TimesNewRomanPSMT"/>
          <w:sz w:val="24"/>
          <w:szCs w:val="24"/>
        </w:rPr>
        <w:t>Сургутским</w:t>
      </w:r>
      <w:proofErr w:type="spellEnd"/>
      <w:r w:rsidRPr="006D12D6">
        <w:rPr>
          <w:rFonts w:ascii="TimesNewRomanPSMT" w:hAnsi="TimesNewRomanPSMT" w:cs="TimesNewRomanPSMT"/>
          <w:sz w:val="24"/>
          <w:szCs w:val="24"/>
        </w:rPr>
        <w:t xml:space="preserve"> отделом государственного ветеринарного надзора Ветеринарной службы Ханты-Мансийского автономного округа – Югры;</w:t>
      </w:r>
    </w:p>
    <w:p w:rsidR="0047640A" w:rsidRPr="00C92FB7" w:rsidRDefault="006D12D6" w:rsidP="00C92FB7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D12D6">
        <w:rPr>
          <w:rFonts w:ascii="Times New Roman" w:hAnsi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(</w:t>
      </w:r>
      <w:proofErr w:type="spellStart"/>
      <w:r w:rsidRPr="006D12D6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6D12D6">
        <w:rPr>
          <w:rFonts w:ascii="Times New Roman" w:hAnsi="Times New Roman"/>
          <w:sz w:val="24"/>
          <w:szCs w:val="24"/>
        </w:rPr>
        <w:t xml:space="preserve">). </w:t>
      </w:r>
    </w:p>
    <w:p w:rsidR="0047640A" w:rsidRDefault="0047640A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7640A" w:rsidRDefault="0047640A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B33E0" w:rsidRPr="00C56E91" w:rsidRDefault="005B33E0" w:rsidP="0017545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56E91">
        <w:rPr>
          <w:rFonts w:ascii="Times New Roman" w:hAnsi="Times New Roman"/>
          <w:b/>
          <w:sz w:val="24"/>
          <w:szCs w:val="24"/>
        </w:rPr>
        <w:t>Оценка эффективности деятельности учреждения</w:t>
      </w:r>
    </w:p>
    <w:p w:rsidR="001B67DC" w:rsidRPr="00BE186B" w:rsidRDefault="001B67DC" w:rsidP="00175455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51A9C" w:rsidRPr="00116C25" w:rsidRDefault="00D9295E" w:rsidP="00CF255A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6C25">
        <w:rPr>
          <w:rFonts w:ascii="Times New Roman" w:hAnsi="Times New Roman"/>
          <w:sz w:val="24"/>
          <w:szCs w:val="24"/>
        </w:rPr>
        <w:t>процент исполнения государственного задания –</w:t>
      </w:r>
      <w:r w:rsidR="003641E8" w:rsidRPr="00116C25">
        <w:rPr>
          <w:rFonts w:ascii="Times New Roman" w:hAnsi="Times New Roman"/>
          <w:sz w:val="24"/>
          <w:szCs w:val="24"/>
        </w:rPr>
        <w:t xml:space="preserve"> </w:t>
      </w:r>
      <w:r w:rsidR="005425DB" w:rsidRPr="00116C25">
        <w:rPr>
          <w:rFonts w:ascii="Times New Roman" w:hAnsi="Times New Roman"/>
          <w:sz w:val="24"/>
          <w:szCs w:val="24"/>
        </w:rPr>
        <w:t>100</w:t>
      </w:r>
      <w:r w:rsidRPr="00116C25">
        <w:rPr>
          <w:rFonts w:ascii="Times New Roman" w:hAnsi="Times New Roman"/>
          <w:sz w:val="24"/>
          <w:szCs w:val="24"/>
        </w:rPr>
        <w:t xml:space="preserve"> %;</w:t>
      </w:r>
    </w:p>
    <w:p w:rsidR="00BE1868" w:rsidRPr="00BE186B" w:rsidRDefault="00BE186B" w:rsidP="00CF255A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E186B">
        <w:rPr>
          <w:rFonts w:ascii="Times New Roman" w:hAnsi="Times New Roman"/>
          <w:sz w:val="24"/>
          <w:szCs w:val="24"/>
        </w:rPr>
        <w:t>исполнение бюджета 98</w:t>
      </w:r>
      <w:r w:rsidR="00EF4BC2" w:rsidRPr="00BE186B">
        <w:rPr>
          <w:rFonts w:ascii="Times New Roman" w:hAnsi="Times New Roman"/>
          <w:sz w:val="24"/>
          <w:szCs w:val="24"/>
        </w:rPr>
        <w:t>,</w:t>
      </w:r>
      <w:r w:rsidRPr="00BE186B">
        <w:rPr>
          <w:rFonts w:ascii="Times New Roman" w:hAnsi="Times New Roman"/>
          <w:sz w:val="24"/>
          <w:szCs w:val="24"/>
        </w:rPr>
        <w:t>2</w:t>
      </w:r>
      <w:r w:rsidR="00EF4BC2" w:rsidRPr="00BE186B">
        <w:rPr>
          <w:rFonts w:ascii="Times New Roman" w:hAnsi="Times New Roman"/>
          <w:sz w:val="24"/>
          <w:szCs w:val="24"/>
        </w:rPr>
        <w:t>%;</w:t>
      </w:r>
    </w:p>
    <w:p w:rsidR="005B33E0" w:rsidRDefault="00EF4BC2" w:rsidP="00BE186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16C25">
        <w:rPr>
          <w:rFonts w:ascii="Times New Roman" w:hAnsi="Times New Roman"/>
          <w:sz w:val="24"/>
          <w:szCs w:val="24"/>
        </w:rPr>
        <w:t xml:space="preserve">привлечение внебюджетных средств – </w:t>
      </w:r>
      <w:r w:rsidR="00116C25" w:rsidRPr="00116C25">
        <w:rPr>
          <w:rFonts w:ascii="Times New Roman" w:hAnsi="Times New Roman"/>
          <w:sz w:val="24"/>
          <w:szCs w:val="24"/>
        </w:rPr>
        <w:t>187,0 тыс. рублей</w:t>
      </w:r>
      <w:r w:rsidR="00BE186B">
        <w:rPr>
          <w:rFonts w:ascii="Times New Roman" w:hAnsi="Times New Roman"/>
          <w:sz w:val="24"/>
          <w:szCs w:val="24"/>
        </w:rPr>
        <w:t>;</w:t>
      </w:r>
    </w:p>
    <w:p w:rsidR="00BE186B" w:rsidRPr="00116C25" w:rsidRDefault="00BE186B" w:rsidP="00BE186B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программных ассигнований – 99,8%;</w:t>
      </w:r>
    </w:p>
    <w:p w:rsidR="00BE1868" w:rsidRDefault="00116C25" w:rsidP="00BE186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6C25">
        <w:rPr>
          <w:rFonts w:ascii="Times New Roman" w:hAnsi="Times New Roman"/>
          <w:sz w:val="24"/>
          <w:szCs w:val="24"/>
        </w:rPr>
        <w:t>п</w:t>
      </w:r>
      <w:r w:rsidR="00EF4BC2" w:rsidRPr="00116C25">
        <w:rPr>
          <w:rFonts w:ascii="Times New Roman" w:hAnsi="Times New Roman"/>
          <w:sz w:val="24"/>
          <w:szCs w:val="24"/>
        </w:rPr>
        <w:t>ривлечение социальных партнеров (</w:t>
      </w:r>
      <w:r w:rsidR="00BE186B">
        <w:rPr>
          <w:rFonts w:ascii="Times New Roman" w:hAnsi="Times New Roman"/>
          <w:sz w:val="24"/>
          <w:szCs w:val="24"/>
        </w:rPr>
        <w:t>взаимодействие с</w:t>
      </w:r>
      <w:r w:rsidR="00EF4BC2" w:rsidRPr="00116C25">
        <w:rPr>
          <w:rFonts w:ascii="Times New Roman" w:hAnsi="Times New Roman"/>
          <w:sz w:val="24"/>
          <w:szCs w:val="24"/>
        </w:rPr>
        <w:t xml:space="preserve"> </w:t>
      </w:r>
      <w:r w:rsidRPr="00116C25">
        <w:rPr>
          <w:rFonts w:ascii="Times New Roman" w:hAnsi="Times New Roman"/>
          <w:sz w:val="24"/>
          <w:szCs w:val="24"/>
        </w:rPr>
        <w:t xml:space="preserve">36 </w:t>
      </w:r>
      <w:r w:rsidR="00BE186B">
        <w:rPr>
          <w:rFonts w:ascii="Times New Roman" w:hAnsi="Times New Roman"/>
          <w:sz w:val="24"/>
          <w:szCs w:val="24"/>
        </w:rPr>
        <w:t>социальными партнерами);</w:t>
      </w:r>
    </w:p>
    <w:p w:rsidR="004F545A" w:rsidRPr="00116C25" w:rsidRDefault="004F545A" w:rsidP="00BE186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9 программ и проектов;</w:t>
      </w:r>
    </w:p>
    <w:p w:rsidR="00BE1868" w:rsidRPr="00BE186B" w:rsidRDefault="00EF4BC2" w:rsidP="00BE186B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E186B">
        <w:rPr>
          <w:rFonts w:ascii="Times New Roman" w:hAnsi="Times New Roman"/>
          <w:sz w:val="24"/>
          <w:szCs w:val="24"/>
        </w:rPr>
        <w:t>95% исполнение плана по качеству.</w:t>
      </w:r>
    </w:p>
    <w:p w:rsidR="00012F25" w:rsidRDefault="00012F25" w:rsidP="00175455">
      <w:pPr>
        <w:tabs>
          <w:tab w:val="left" w:pos="170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B14AE" w:rsidRPr="004F545A" w:rsidRDefault="00116C25" w:rsidP="00175455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F545A">
        <w:rPr>
          <w:rFonts w:ascii="Times New Roman" w:hAnsi="Times New Roman"/>
          <w:b/>
          <w:sz w:val="24"/>
          <w:szCs w:val="24"/>
        </w:rPr>
        <w:t>Перспективы развития учреждения</w:t>
      </w:r>
      <w:r w:rsidR="00012F25" w:rsidRPr="004F545A">
        <w:rPr>
          <w:rFonts w:ascii="Times New Roman" w:hAnsi="Times New Roman"/>
          <w:b/>
          <w:sz w:val="24"/>
          <w:szCs w:val="24"/>
        </w:rPr>
        <w:t xml:space="preserve"> на 201</w:t>
      </w:r>
      <w:r w:rsidR="00084FFF" w:rsidRPr="004F545A">
        <w:rPr>
          <w:rFonts w:ascii="Times New Roman" w:hAnsi="Times New Roman"/>
          <w:b/>
          <w:sz w:val="24"/>
          <w:szCs w:val="24"/>
        </w:rPr>
        <w:t>7</w:t>
      </w:r>
      <w:r w:rsidR="005B33E0" w:rsidRPr="004F54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84FFF" w:rsidRPr="004F545A" w:rsidRDefault="00084FFF" w:rsidP="00175455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E186B" w:rsidRPr="004F545A" w:rsidRDefault="00FB2932" w:rsidP="004F54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186B" w:rsidRPr="004F545A">
        <w:rPr>
          <w:rFonts w:ascii="Times New Roman" w:hAnsi="Times New Roman"/>
          <w:sz w:val="24"/>
          <w:szCs w:val="24"/>
        </w:rPr>
        <w:t>. Расширение ассортимента платных социальных услуг.</w:t>
      </w:r>
    </w:p>
    <w:p w:rsidR="00BE186B" w:rsidRPr="004F545A" w:rsidRDefault="00FB2932" w:rsidP="004F54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186B" w:rsidRPr="004F545A">
        <w:rPr>
          <w:rFonts w:ascii="Times New Roman" w:hAnsi="Times New Roman"/>
          <w:sz w:val="24"/>
          <w:szCs w:val="24"/>
        </w:rPr>
        <w:t>. Внедрение эффективных социальных технологий, направленных на повышение качества предоставления социальных услуг.</w:t>
      </w:r>
    </w:p>
    <w:p w:rsidR="00BE186B" w:rsidRPr="004F545A" w:rsidRDefault="00FB2932" w:rsidP="004F54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86B" w:rsidRPr="004F545A">
        <w:rPr>
          <w:rFonts w:ascii="Times New Roman" w:hAnsi="Times New Roman"/>
          <w:sz w:val="24"/>
          <w:szCs w:val="24"/>
        </w:rPr>
        <w:t>Укрепл</w:t>
      </w:r>
      <w:r w:rsidR="00DC5AF1">
        <w:rPr>
          <w:rFonts w:ascii="Times New Roman" w:hAnsi="Times New Roman"/>
          <w:sz w:val="24"/>
          <w:szCs w:val="24"/>
        </w:rPr>
        <w:t>ение</w:t>
      </w:r>
      <w:r w:rsidR="00454ABE">
        <w:rPr>
          <w:rFonts w:ascii="Times New Roman" w:hAnsi="Times New Roman"/>
          <w:sz w:val="24"/>
          <w:szCs w:val="24"/>
        </w:rPr>
        <w:t xml:space="preserve"> материально-технической</w:t>
      </w:r>
      <w:r w:rsidR="00BE186B" w:rsidRPr="004F545A">
        <w:rPr>
          <w:rFonts w:ascii="Times New Roman" w:hAnsi="Times New Roman"/>
          <w:sz w:val="24"/>
          <w:szCs w:val="24"/>
        </w:rPr>
        <w:t xml:space="preserve"> баз</w:t>
      </w:r>
      <w:r w:rsidR="00454ABE">
        <w:rPr>
          <w:rFonts w:ascii="Times New Roman" w:hAnsi="Times New Roman"/>
          <w:sz w:val="24"/>
          <w:szCs w:val="24"/>
        </w:rPr>
        <w:t>ы</w:t>
      </w:r>
      <w:r w:rsidR="00BE186B" w:rsidRPr="004F545A">
        <w:rPr>
          <w:rFonts w:ascii="Times New Roman" w:hAnsi="Times New Roman"/>
          <w:sz w:val="24"/>
          <w:szCs w:val="24"/>
        </w:rPr>
        <w:t xml:space="preserve"> </w:t>
      </w:r>
      <w:r w:rsidR="005F5229" w:rsidRPr="004F545A">
        <w:rPr>
          <w:rFonts w:ascii="Times New Roman" w:hAnsi="Times New Roman"/>
          <w:sz w:val="24"/>
          <w:szCs w:val="24"/>
        </w:rPr>
        <w:t>и повышение комплексной безопасности Учреждения</w:t>
      </w:r>
      <w:r w:rsidR="00DC5AF1">
        <w:rPr>
          <w:rFonts w:ascii="Times New Roman" w:hAnsi="Times New Roman"/>
          <w:sz w:val="24"/>
          <w:szCs w:val="24"/>
        </w:rPr>
        <w:t>.</w:t>
      </w:r>
    </w:p>
    <w:p w:rsidR="00BE186B" w:rsidRPr="004F545A" w:rsidRDefault="00FB2932" w:rsidP="004F545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186B" w:rsidRPr="004F545A">
        <w:rPr>
          <w:rFonts w:ascii="Times New Roman" w:hAnsi="Times New Roman"/>
          <w:sz w:val="24"/>
          <w:szCs w:val="24"/>
        </w:rPr>
        <w:t>.</w:t>
      </w:r>
      <w:r w:rsidR="00BE186B" w:rsidRPr="004F545A">
        <w:rPr>
          <w:sz w:val="28"/>
          <w:szCs w:val="28"/>
        </w:rPr>
        <w:t xml:space="preserve"> </w:t>
      </w:r>
      <w:r w:rsidR="00BE186B" w:rsidRPr="004F545A">
        <w:rPr>
          <w:rFonts w:ascii="Times New Roman" w:hAnsi="Times New Roman"/>
          <w:sz w:val="24"/>
          <w:szCs w:val="24"/>
        </w:rPr>
        <w:t>Исполнени</w:t>
      </w:r>
      <w:r w:rsidR="00DC5AF1">
        <w:rPr>
          <w:rFonts w:ascii="Times New Roman" w:hAnsi="Times New Roman"/>
          <w:sz w:val="24"/>
          <w:szCs w:val="24"/>
        </w:rPr>
        <w:t>е</w:t>
      </w:r>
      <w:r w:rsidR="00BE186B" w:rsidRPr="004F545A">
        <w:rPr>
          <w:rFonts w:ascii="Times New Roman" w:hAnsi="Times New Roman"/>
          <w:sz w:val="24"/>
          <w:szCs w:val="24"/>
        </w:rPr>
        <w:t xml:space="preserve"> рекомендаций по результатам общественной экспертизы</w:t>
      </w:r>
      <w:r w:rsidR="00DC5AF1">
        <w:rPr>
          <w:rFonts w:ascii="Times New Roman" w:hAnsi="Times New Roman"/>
          <w:sz w:val="24"/>
          <w:szCs w:val="24"/>
        </w:rPr>
        <w:t>.</w:t>
      </w:r>
    </w:p>
    <w:sectPr w:rsidR="00BE186B" w:rsidRPr="004F545A" w:rsidSect="0033266D">
      <w:footerReference w:type="default" r:id="rId24"/>
      <w:pgSz w:w="11906" w:h="16838"/>
      <w:pgMar w:top="851" w:right="851" w:bottom="1134" w:left="1559" w:header="709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76" w:rsidRDefault="00255776" w:rsidP="00E45A30">
      <w:pPr>
        <w:spacing w:after="0" w:line="240" w:lineRule="auto"/>
      </w:pPr>
      <w:r>
        <w:separator/>
      </w:r>
    </w:p>
  </w:endnote>
  <w:endnote w:type="continuationSeparator" w:id="1">
    <w:p w:rsidR="00255776" w:rsidRDefault="00255776" w:rsidP="00E4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55776" w:rsidRPr="0033266D" w:rsidRDefault="003643DB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3266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55776" w:rsidRPr="0033266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3266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80F6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3266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55776" w:rsidRDefault="002557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76" w:rsidRDefault="00255776" w:rsidP="00E45A30">
      <w:pPr>
        <w:spacing w:after="0" w:line="240" w:lineRule="auto"/>
      </w:pPr>
      <w:r>
        <w:separator/>
      </w:r>
    </w:p>
  </w:footnote>
  <w:footnote w:type="continuationSeparator" w:id="1">
    <w:p w:rsidR="00255776" w:rsidRDefault="00255776" w:rsidP="00E4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73"/>
    <w:multiLevelType w:val="hybridMultilevel"/>
    <w:tmpl w:val="F19EFC42"/>
    <w:lvl w:ilvl="0" w:tplc="0DE086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23B"/>
    <w:multiLevelType w:val="hybridMultilevel"/>
    <w:tmpl w:val="82240E66"/>
    <w:lvl w:ilvl="0" w:tplc="CB5E68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F46EA"/>
    <w:multiLevelType w:val="hybridMultilevel"/>
    <w:tmpl w:val="61707998"/>
    <w:lvl w:ilvl="0" w:tplc="2EFAA7E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10192"/>
    <w:multiLevelType w:val="hybridMultilevel"/>
    <w:tmpl w:val="C458F3FE"/>
    <w:lvl w:ilvl="0" w:tplc="1F32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C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6A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294E84"/>
    <w:multiLevelType w:val="hybridMultilevel"/>
    <w:tmpl w:val="CFF69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E0D1B"/>
    <w:multiLevelType w:val="hybridMultilevel"/>
    <w:tmpl w:val="F844F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22"/>
    <w:multiLevelType w:val="hybridMultilevel"/>
    <w:tmpl w:val="68DAD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3D7A"/>
    <w:multiLevelType w:val="hybridMultilevel"/>
    <w:tmpl w:val="C37ACD38"/>
    <w:lvl w:ilvl="0" w:tplc="765C0B1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9D741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F6156"/>
    <w:multiLevelType w:val="hybridMultilevel"/>
    <w:tmpl w:val="BEC87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C3A64"/>
    <w:multiLevelType w:val="hybridMultilevel"/>
    <w:tmpl w:val="8D16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5B38E8"/>
    <w:multiLevelType w:val="hybridMultilevel"/>
    <w:tmpl w:val="B91C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32F5"/>
    <w:multiLevelType w:val="multilevel"/>
    <w:tmpl w:val="4B602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4E0119"/>
    <w:multiLevelType w:val="hybridMultilevel"/>
    <w:tmpl w:val="4C724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96BDF"/>
    <w:multiLevelType w:val="hybridMultilevel"/>
    <w:tmpl w:val="C46CF0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A2EA3"/>
    <w:multiLevelType w:val="hybridMultilevel"/>
    <w:tmpl w:val="7268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10761"/>
    <w:multiLevelType w:val="hybridMultilevel"/>
    <w:tmpl w:val="794CE7BC"/>
    <w:lvl w:ilvl="0" w:tplc="D7D4821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954A94"/>
    <w:multiLevelType w:val="hybridMultilevel"/>
    <w:tmpl w:val="BA12E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7F5F37"/>
    <w:multiLevelType w:val="hybridMultilevel"/>
    <w:tmpl w:val="E9726E30"/>
    <w:lvl w:ilvl="0" w:tplc="A1001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709B1"/>
    <w:multiLevelType w:val="hybridMultilevel"/>
    <w:tmpl w:val="FEEAD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955E8"/>
    <w:multiLevelType w:val="hybridMultilevel"/>
    <w:tmpl w:val="CB34497C"/>
    <w:lvl w:ilvl="0" w:tplc="8D685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9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88F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9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A61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44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B4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08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E42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41901"/>
    <w:multiLevelType w:val="hybridMultilevel"/>
    <w:tmpl w:val="1F72B29A"/>
    <w:lvl w:ilvl="0" w:tplc="42B0BC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D1598"/>
    <w:multiLevelType w:val="hybridMultilevel"/>
    <w:tmpl w:val="540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0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6"/>
  </w:num>
  <w:num w:numId="18">
    <w:abstractNumId w:val="9"/>
  </w:num>
  <w:num w:numId="19">
    <w:abstractNumId w:val="22"/>
  </w:num>
  <w:num w:numId="20">
    <w:abstractNumId w:val="12"/>
  </w:num>
  <w:num w:numId="21">
    <w:abstractNumId w:val="19"/>
  </w:num>
  <w:num w:numId="22">
    <w:abstractNumId w:val="16"/>
  </w:num>
  <w:num w:numId="23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0F"/>
    <w:rsid w:val="00001634"/>
    <w:rsid w:val="00005307"/>
    <w:rsid w:val="00012F25"/>
    <w:rsid w:val="0002035D"/>
    <w:rsid w:val="00021F4A"/>
    <w:rsid w:val="00022898"/>
    <w:rsid w:val="000247BB"/>
    <w:rsid w:val="00027602"/>
    <w:rsid w:val="000310D1"/>
    <w:rsid w:val="00042E7E"/>
    <w:rsid w:val="000441B7"/>
    <w:rsid w:val="00047928"/>
    <w:rsid w:val="00051091"/>
    <w:rsid w:val="00051EC5"/>
    <w:rsid w:val="00053F9F"/>
    <w:rsid w:val="000576F3"/>
    <w:rsid w:val="0006325B"/>
    <w:rsid w:val="00063369"/>
    <w:rsid w:val="0006342B"/>
    <w:rsid w:val="0006516A"/>
    <w:rsid w:val="00066F96"/>
    <w:rsid w:val="00073B41"/>
    <w:rsid w:val="0007406F"/>
    <w:rsid w:val="00075545"/>
    <w:rsid w:val="00076810"/>
    <w:rsid w:val="00084867"/>
    <w:rsid w:val="00084869"/>
    <w:rsid w:val="00084FFF"/>
    <w:rsid w:val="000852FB"/>
    <w:rsid w:val="00087A15"/>
    <w:rsid w:val="00090AAF"/>
    <w:rsid w:val="00096CE6"/>
    <w:rsid w:val="00096DE0"/>
    <w:rsid w:val="000A0814"/>
    <w:rsid w:val="000A1E8C"/>
    <w:rsid w:val="000A48C5"/>
    <w:rsid w:val="000A6EF4"/>
    <w:rsid w:val="000B03C0"/>
    <w:rsid w:val="000B2C97"/>
    <w:rsid w:val="000B5D9B"/>
    <w:rsid w:val="000C2D3D"/>
    <w:rsid w:val="000C2F23"/>
    <w:rsid w:val="000C35C7"/>
    <w:rsid w:val="000C47F9"/>
    <w:rsid w:val="000C66A5"/>
    <w:rsid w:val="000C7EC3"/>
    <w:rsid w:val="000D38D3"/>
    <w:rsid w:val="000D4D4D"/>
    <w:rsid w:val="000D7D6A"/>
    <w:rsid w:val="000E04F4"/>
    <w:rsid w:val="000E0E28"/>
    <w:rsid w:val="000F0C59"/>
    <w:rsid w:val="000F11AE"/>
    <w:rsid w:val="000F28E6"/>
    <w:rsid w:val="000F762B"/>
    <w:rsid w:val="000F7C5C"/>
    <w:rsid w:val="000F7E66"/>
    <w:rsid w:val="00100E9B"/>
    <w:rsid w:val="00102415"/>
    <w:rsid w:val="00102E82"/>
    <w:rsid w:val="001031D7"/>
    <w:rsid w:val="00103978"/>
    <w:rsid w:val="00104E44"/>
    <w:rsid w:val="0010777D"/>
    <w:rsid w:val="00110BD2"/>
    <w:rsid w:val="00111531"/>
    <w:rsid w:val="00111D02"/>
    <w:rsid w:val="001168AC"/>
    <w:rsid w:val="00116C25"/>
    <w:rsid w:val="00117821"/>
    <w:rsid w:val="001179CC"/>
    <w:rsid w:val="00122607"/>
    <w:rsid w:val="00124433"/>
    <w:rsid w:val="00126F24"/>
    <w:rsid w:val="00130D46"/>
    <w:rsid w:val="00133EC7"/>
    <w:rsid w:val="00137ADE"/>
    <w:rsid w:val="001410BA"/>
    <w:rsid w:val="00142CE2"/>
    <w:rsid w:val="00145200"/>
    <w:rsid w:val="001455B9"/>
    <w:rsid w:val="0014564C"/>
    <w:rsid w:val="00145983"/>
    <w:rsid w:val="00145BB1"/>
    <w:rsid w:val="00145FB4"/>
    <w:rsid w:val="00151A97"/>
    <w:rsid w:val="001529E6"/>
    <w:rsid w:val="0015351C"/>
    <w:rsid w:val="00155C43"/>
    <w:rsid w:val="00155F5D"/>
    <w:rsid w:val="001611B4"/>
    <w:rsid w:val="001661DD"/>
    <w:rsid w:val="00166D60"/>
    <w:rsid w:val="001671A4"/>
    <w:rsid w:val="0017064F"/>
    <w:rsid w:val="00171548"/>
    <w:rsid w:val="00175455"/>
    <w:rsid w:val="00175775"/>
    <w:rsid w:val="001757AB"/>
    <w:rsid w:val="00175826"/>
    <w:rsid w:val="00176AE8"/>
    <w:rsid w:val="001809FE"/>
    <w:rsid w:val="0018215C"/>
    <w:rsid w:val="00182DF4"/>
    <w:rsid w:val="001856B1"/>
    <w:rsid w:val="00193CDC"/>
    <w:rsid w:val="00194280"/>
    <w:rsid w:val="001945DF"/>
    <w:rsid w:val="001945F9"/>
    <w:rsid w:val="00194A60"/>
    <w:rsid w:val="001951FB"/>
    <w:rsid w:val="00197035"/>
    <w:rsid w:val="001A241E"/>
    <w:rsid w:val="001A6A9C"/>
    <w:rsid w:val="001A77D6"/>
    <w:rsid w:val="001B11F5"/>
    <w:rsid w:val="001B1EE0"/>
    <w:rsid w:val="001B22BD"/>
    <w:rsid w:val="001B42D6"/>
    <w:rsid w:val="001B67DC"/>
    <w:rsid w:val="001B693D"/>
    <w:rsid w:val="001B6F81"/>
    <w:rsid w:val="001C336F"/>
    <w:rsid w:val="001C71A7"/>
    <w:rsid w:val="001C7C8F"/>
    <w:rsid w:val="001D1F78"/>
    <w:rsid w:val="001D2CB1"/>
    <w:rsid w:val="001D6B67"/>
    <w:rsid w:val="001D7F33"/>
    <w:rsid w:val="001E1996"/>
    <w:rsid w:val="001E5E28"/>
    <w:rsid w:val="001F54DC"/>
    <w:rsid w:val="001F5DBC"/>
    <w:rsid w:val="001F6010"/>
    <w:rsid w:val="001F7681"/>
    <w:rsid w:val="00200550"/>
    <w:rsid w:val="00201B32"/>
    <w:rsid w:val="00203A31"/>
    <w:rsid w:val="00204782"/>
    <w:rsid w:val="00205D7F"/>
    <w:rsid w:val="002066CF"/>
    <w:rsid w:val="00206E10"/>
    <w:rsid w:val="00210C67"/>
    <w:rsid w:val="002151C4"/>
    <w:rsid w:val="00215BEB"/>
    <w:rsid w:val="00216380"/>
    <w:rsid w:val="00223706"/>
    <w:rsid w:val="0022540E"/>
    <w:rsid w:val="00236357"/>
    <w:rsid w:val="00237311"/>
    <w:rsid w:val="002453FA"/>
    <w:rsid w:val="00245A5C"/>
    <w:rsid w:val="00246AAE"/>
    <w:rsid w:val="00250C7C"/>
    <w:rsid w:val="00254AF8"/>
    <w:rsid w:val="00254EA8"/>
    <w:rsid w:val="00255776"/>
    <w:rsid w:val="00255EE0"/>
    <w:rsid w:val="00261789"/>
    <w:rsid w:val="00266415"/>
    <w:rsid w:val="00267B6F"/>
    <w:rsid w:val="00271300"/>
    <w:rsid w:val="002727E8"/>
    <w:rsid w:val="00273CB0"/>
    <w:rsid w:val="00273F77"/>
    <w:rsid w:val="00282207"/>
    <w:rsid w:val="00282C32"/>
    <w:rsid w:val="00284E32"/>
    <w:rsid w:val="00285229"/>
    <w:rsid w:val="0028799A"/>
    <w:rsid w:val="002908C8"/>
    <w:rsid w:val="00290DF3"/>
    <w:rsid w:val="00291BA0"/>
    <w:rsid w:val="00291C7A"/>
    <w:rsid w:val="002937CC"/>
    <w:rsid w:val="00295D14"/>
    <w:rsid w:val="00297FBF"/>
    <w:rsid w:val="002B5606"/>
    <w:rsid w:val="002C4BC6"/>
    <w:rsid w:val="002C7D9D"/>
    <w:rsid w:val="002D13C6"/>
    <w:rsid w:val="002D1EA3"/>
    <w:rsid w:val="002E1388"/>
    <w:rsid w:val="002E2B92"/>
    <w:rsid w:val="002F07EC"/>
    <w:rsid w:val="002F0F42"/>
    <w:rsid w:val="002F1B0A"/>
    <w:rsid w:val="002F4452"/>
    <w:rsid w:val="002F5609"/>
    <w:rsid w:val="002F5FE2"/>
    <w:rsid w:val="0030325A"/>
    <w:rsid w:val="00314B37"/>
    <w:rsid w:val="003172EE"/>
    <w:rsid w:val="003179F6"/>
    <w:rsid w:val="00321BFF"/>
    <w:rsid w:val="00323661"/>
    <w:rsid w:val="0033266D"/>
    <w:rsid w:val="003357A5"/>
    <w:rsid w:val="003378F5"/>
    <w:rsid w:val="00353A6C"/>
    <w:rsid w:val="00357653"/>
    <w:rsid w:val="003641E8"/>
    <w:rsid w:val="003643DB"/>
    <w:rsid w:val="0036500A"/>
    <w:rsid w:val="00366E9C"/>
    <w:rsid w:val="00370058"/>
    <w:rsid w:val="00373BD5"/>
    <w:rsid w:val="00374B65"/>
    <w:rsid w:val="0037645D"/>
    <w:rsid w:val="00376883"/>
    <w:rsid w:val="00381B7C"/>
    <w:rsid w:val="00382501"/>
    <w:rsid w:val="003844BB"/>
    <w:rsid w:val="0039227A"/>
    <w:rsid w:val="00393BE6"/>
    <w:rsid w:val="003955E0"/>
    <w:rsid w:val="003A35AA"/>
    <w:rsid w:val="003B51AE"/>
    <w:rsid w:val="003B5E10"/>
    <w:rsid w:val="003B5F25"/>
    <w:rsid w:val="003C34F8"/>
    <w:rsid w:val="003C6285"/>
    <w:rsid w:val="003C6757"/>
    <w:rsid w:val="003D23CE"/>
    <w:rsid w:val="003D5BA9"/>
    <w:rsid w:val="003E48E0"/>
    <w:rsid w:val="003E7301"/>
    <w:rsid w:val="003F16FF"/>
    <w:rsid w:val="003F6710"/>
    <w:rsid w:val="004061AB"/>
    <w:rsid w:val="0041124E"/>
    <w:rsid w:val="00414B8E"/>
    <w:rsid w:val="00422B2C"/>
    <w:rsid w:val="00431424"/>
    <w:rsid w:val="00442D63"/>
    <w:rsid w:val="00443178"/>
    <w:rsid w:val="004445DC"/>
    <w:rsid w:val="0044751B"/>
    <w:rsid w:val="0045042B"/>
    <w:rsid w:val="00451352"/>
    <w:rsid w:val="004520B2"/>
    <w:rsid w:val="00453112"/>
    <w:rsid w:val="00454ABE"/>
    <w:rsid w:val="00456E1D"/>
    <w:rsid w:val="0046096D"/>
    <w:rsid w:val="00463F54"/>
    <w:rsid w:val="004644B8"/>
    <w:rsid w:val="004650CA"/>
    <w:rsid w:val="00466EC7"/>
    <w:rsid w:val="004711DF"/>
    <w:rsid w:val="0047566A"/>
    <w:rsid w:val="00475D7F"/>
    <w:rsid w:val="0047640A"/>
    <w:rsid w:val="00480641"/>
    <w:rsid w:val="00483545"/>
    <w:rsid w:val="0048500C"/>
    <w:rsid w:val="0048737A"/>
    <w:rsid w:val="00487C81"/>
    <w:rsid w:val="00490985"/>
    <w:rsid w:val="00492B42"/>
    <w:rsid w:val="00495EA4"/>
    <w:rsid w:val="004A1F4F"/>
    <w:rsid w:val="004A3974"/>
    <w:rsid w:val="004A6979"/>
    <w:rsid w:val="004B44ED"/>
    <w:rsid w:val="004B59CC"/>
    <w:rsid w:val="004C20A8"/>
    <w:rsid w:val="004C2928"/>
    <w:rsid w:val="004C7976"/>
    <w:rsid w:val="004C7EB9"/>
    <w:rsid w:val="004D1771"/>
    <w:rsid w:val="004D5088"/>
    <w:rsid w:val="004D5A6B"/>
    <w:rsid w:val="004D5E7E"/>
    <w:rsid w:val="004D6172"/>
    <w:rsid w:val="004D74BD"/>
    <w:rsid w:val="004E4E49"/>
    <w:rsid w:val="004F36D4"/>
    <w:rsid w:val="004F545A"/>
    <w:rsid w:val="004F7DE2"/>
    <w:rsid w:val="00502E49"/>
    <w:rsid w:val="00503FDA"/>
    <w:rsid w:val="0050541C"/>
    <w:rsid w:val="00505CB4"/>
    <w:rsid w:val="00510FC0"/>
    <w:rsid w:val="005117B7"/>
    <w:rsid w:val="0051343B"/>
    <w:rsid w:val="00515B56"/>
    <w:rsid w:val="00516B42"/>
    <w:rsid w:val="0052067D"/>
    <w:rsid w:val="00522473"/>
    <w:rsid w:val="00526186"/>
    <w:rsid w:val="00533E2D"/>
    <w:rsid w:val="00537F63"/>
    <w:rsid w:val="005425DB"/>
    <w:rsid w:val="00544504"/>
    <w:rsid w:val="00552D92"/>
    <w:rsid w:val="005530B8"/>
    <w:rsid w:val="00557786"/>
    <w:rsid w:val="005634B2"/>
    <w:rsid w:val="005640B7"/>
    <w:rsid w:val="00565451"/>
    <w:rsid w:val="005765F6"/>
    <w:rsid w:val="00580AA7"/>
    <w:rsid w:val="00586F8D"/>
    <w:rsid w:val="0059011B"/>
    <w:rsid w:val="0059329F"/>
    <w:rsid w:val="00595D6E"/>
    <w:rsid w:val="005A4218"/>
    <w:rsid w:val="005A59B9"/>
    <w:rsid w:val="005B0D6A"/>
    <w:rsid w:val="005B0EB4"/>
    <w:rsid w:val="005B299B"/>
    <w:rsid w:val="005B33E0"/>
    <w:rsid w:val="005B6F3B"/>
    <w:rsid w:val="005C41E7"/>
    <w:rsid w:val="005C54A2"/>
    <w:rsid w:val="005D1821"/>
    <w:rsid w:val="005D19C8"/>
    <w:rsid w:val="005D1D61"/>
    <w:rsid w:val="005D324F"/>
    <w:rsid w:val="005D396C"/>
    <w:rsid w:val="005D4155"/>
    <w:rsid w:val="005D46CD"/>
    <w:rsid w:val="005D7DC5"/>
    <w:rsid w:val="005E11FC"/>
    <w:rsid w:val="005E2019"/>
    <w:rsid w:val="005E5517"/>
    <w:rsid w:val="005F08D7"/>
    <w:rsid w:val="005F1071"/>
    <w:rsid w:val="005F2B79"/>
    <w:rsid w:val="005F5229"/>
    <w:rsid w:val="005F6393"/>
    <w:rsid w:val="00606DF6"/>
    <w:rsid w:val="00607FAF"/>
    <w:rsid w:val="0061110B"/>
    <w:rsid w:val="006130BB"/>
    <w:rsid w:val="00613A64"/>
    <w:rsid w:val="0061536B"/>
    <w:rsid w:val="00616068"/>
    <w:rsid w:val="00616902"/>
    <w:rsid w:val="00617525"/>
    <w:rsid w:val="00617B8D"/>
    <w:rsid w:val="00624738"/>
    <w:rsid w:val="00627158"/>
    <w:rsid w:val="006274AF"/>
    <w:rsid w:val="006309EC"/>
    <w:rsid w:val="0063422B"/>
    <w:rsid w:val="00634DE5"/>
    <w:rsid w:val="0063657B"/>
    <w:rsid w:val="00646A9C"/>
    <w:rsid w:val="0064750D"/>
    <w:rsid w:val="00647F73"/>
    <w:rsid w:val="00657D1D"/>
    <w:rsid w:val="00660C98"/>
    <w:rsid w:val="00662643"/>
    <w:rsid w:val="006629FA"/>
    <w:rsid w:val="00671045"/>
    <w:rsid w:val="00672880"/>
    <w:rsid w:val="0068550B"/>
    <w:rsid w:val="006916EE"/>
    <w:rsid w:val="006924A5"/>
    <w:rsid w:val="00692744"/>
    <w:rsid w:val="00693B4E"/>
    <w:rsid w:val="006A7279"/>
    <w:rsid w:val="006A7F4A"/>
    <w:rsid w:val="006B1687"/>
    <w:rsid w:val="006B16DB"/>
    <w:rsid w:val="006B277E"/>
    <w:rsid w:val="006B52F0"/>
    <w:rsid w:val="006C11E3"/>
    <w:rsid w:val="006C1ABF"/>
    <w:rsid w:val="006C29DB"/>
    <w:rsid w:val="006C65E6"/>
    <w:rsid w:val="006D12D6"/>
    <w:rsid w:val="006D5DBF"/>
    <w:rsid w:val="006D7AB9"/>
    <w:rsid w:val="006E0B73"/>
    <w:rsid w:val="006E183E"/>
    <w:rsid w:val="006E4119"/>
    <w:rsid w:val="006E6D3F"/>
    <w:rsid w:val="006E6DE2"/>
    <w:rsid w:val="006F475E"/>
    <w:rsid w:val="006F6662"/>
    <w:rsid w:val="006F7545"/>
    <w:rsid w:val="007021F4"/>
    <w:rsid w:val="00706920"/>
    <w:rsid w:val="00712AAC"/>
    <w:rsid w:val="007164FB"/>
    <w:rsid w:val="007222AB"/>
    <w:rsid w:val="00726079"/>
    <w:rsid w:val="00730B36"/>
    <w:rsid w:val="00732F38"/>
    <w:rsid w:val="00733C00"/>
    <w:rsid w:val="007432AA"/>
    <w:rsid w:val="0074386B"/>
    <w:rsid w:val="007444C0"/>
    <w:rsid w:val="0074509A"/>
    <w:rsid w:val="0074740C"/>
    <w:rsid w:val="00751546"/>
    <w:rsid w:val="007517F5"/>
    <w:rsid w:val="00751C12"/>
    <w:rsid w:val="007532AB"/>
    <w:rsid w:val="007570E0"/>
    <w:rsid w:val="0076015A"/>
    <w:rsid w:val="00761CB9"/>
    <w:rsid w:val="00767ED1"/>
    <w:rsid w:val="007708E1"/>
    <w:rsid w:val="007725B1"/>
    <w:rsid w:val="00773ECD"/>
    <w:rsid w:val="00773F5C"/>
    <w:rsid w:val="0078039E"/>
    <w:rsid w:val="00782AE0"/>
    <w:rsid w:val="00786075"/>
    <w:rsid w:val="007874B8"/>
    <w:rsid w:val="0079146D"/>
    <w:rsid w:val="007A31A1"/>
    <w:rsid w:val="007A47C5"/>
    <w:rsid w:val="007B45A5"/>
    <w:rsid w:val="007C2A24"/>
    <w:rsid w:val="007C543D"/>
    <w:rsid w:val="007D09DC"/>
    <w:rsid w:val="007D5167"/>
    <w:rsid w:val="007D5DC3"/>
    <w:rsid w:val="007D64B3"/>
    <w:rsid w:val="007E1A15"/>
    <w:rsid w:val="007E4CC1"/>
    <w:rsid w:val="007E6109"/>
    <w:rsid w:val="007F0E8A"/>
    <w:rsid w:val="007F2C87"/>
    <w:rsid w:val="007F3529"/>
    <w:rsid w:val="007F597B"/>
    <w:rsid w:val="007F5BD4"/>
    <w:rsid w:val="007F783E"/>
    <w:rsid w:val="008000F8"/>
    <w:rsid w:val="00802998"/>
    <w:rsid w:val="00802A24"/>
    <w:rsid w:val="008035F8"/>
    <w:rsid w:val="00806F5D"/>
    <w:rsid w:val="008138ED"/>
    <w:rsid w:val="00814698"/>
    <w:rsid w:val="00814CFE"/>
    <w:rsid w:val="00820C18"/>
    <w:rsid w:val="008242C7"/>
    <w:rsid w:val="00826177"/>
    <w:rsid w:val="00826E18"/>
    <w:rsid w:val="008276D2"/>
    <w:rsid w:val="0082799B"/>
    <w:rsid w:val="008279B6"/>
    <w:rsid w:val="00831726"/>
    <w:rsid w:val="00831F60"/>
    <w:rsid w:val="00832830"/>
    <w:rsid w:val="00835E99"/>
    <w:rsid w:val="0084171E"/>
    <w:rsid w:val="00841ECF"/>
    <w:rsid w:val="008423E0"/>
    <w:rsid w:val="00846276"/>
    <w:rsid w:val="00846FB7"/>
    <w:rsid w:val="00857BE9"/>
    <w:rsid w:val="00860446"/>
    <w:rsid w:val="00860D06"/>
    <w:rsid w:val="00865157"/>
    <w:rsid w:val="00880B0D"/>
    <w:rsid w:val="008816DE"/>
    <w:rsid w:val="00883A6B"/>
    <w:rsid w:val="00883AE9"/>
    <w:rsid w:val="008856F7"/>
    <w:rsid w:val="0088664F"/>
    <w:rsid w:val="008867A3"/>
    <w:rsid w:val="00891BA3"/>
    <w:rsid w:val="00892808"/>
    <w:rsid w:val="00897929"/>
    <w:rsid w:val="008A3D76"/>
    <w:rsid w:val="008A4A38"/>
    <w:rsid w:val="008A630A"/>
    <w:rsid w:val="008B14AE"/>
    <w:rsid w:val="008B4323"/>
    <w:rsid w:val="008B4584"/>
    <w:rsid w:val="008B6F26"/>
    <w:rsid w:val="008C46D8"/>
    <w:rsid w:val="008C51F8"/>
    <w:rsid w:val="008D0B4C"/>
    <w:rsid w:val="008D2347"/>
    <w:rsid w:val="008D2AE7"/>
    <w:rsid w:val="008D7610"/>
    <w:rsid w:val="008E0AD4"/>
    <w:rsid w:val="008E4A6F"/>
    <w:rsid w:val="008E6D2D"/>
    <w:rsid w:val="008F2743"/>
    <w:rsid w:val="008F67E6"/>
    <w:rsid w:val="00901615"/>
    <w:rsid w:val="00901EE6"/>
    <w:rsid w:val="00902FFB"/>
    <w:rsid w:val="00903A40"/>
    <w:rsid w:val="009102E6"/>
    <w:rsid w:val="00915C94"/>
    <w:rsid w:val="009212D0"/>
    <w:rsid w:val="009227A1"/>
    <w:rsid w:val="00925996"/>
    <w:rsid w:val="0092698B"/>
    <w:rsid w:val="00926A1D"/>
    <w:rsid w:val="00931485"/>
    <w:rsid w:val="0093358C"/>
    <w:rsid w:val="0093381C"/>
    <w:rsid w:val="0093398D"/>
    <w:rsid w:val="009343E9"/>
    <w:rsid w:val="009357DA"/>
    <w:rsid w:val="00941160"/>
    <w:rsid w:val="009472A8"/>
    <w:rsid w:val="0095022D"/>
    <w:rsid w:val="00950666"/>
    <w:rsid w:val="0095783F"/>
    <w:rsid w:val="00965B38"/>
    <w:rsid w:val="00965E8A"/>
    <w:rsid w:val="009664A5"/>
    <w:rsid w:val="00972709"/>
    <w:rsid w:val="00984885"/>
    <w:rsid w:val="00986EA5"/>
    <w:rsid w:val="009902F9"/>
    <w:rsid w:val="009944E2"/>
    <w:rsid w:val="009A01CD"/>
    <w:rsid w:val="009A1B74"/>
    <w:rsid w:val="009A390A"/>
    <w:rsid w:val="009B0325"/>
    <w:rsid w:val="009B08C8"/>
    <w:rsid w:val="009B189F"/>
    <w:rsid w:val="009B288F"/>
    <w:rsid w:val="009B395C"/>
    <w:rsid w:val="009B4253"/>
    <w:rsid w:val="009B4924"/>
    <w:rsid w:val="009B4E1B"/>
    <w:rsid w:val="009B5DD9"/>
    <w:rsid w:val="009B72D1"/>
    <w:rsid w:val="009C22C7"/>
    <w:rsid w:val="009C7DC3"/>
    <w:rsid w:val="009D189B"/>
    <w:rsid w:val="009D1BFC"/>
    <w:rsid w:val="009D30FC"/>
    <w:rsid w:val="009D472D"/>
    <w:rsid w:val="009D5601"/>
    <w:rsid w:val="009D7E1E"/>
    <w:rsid w:val="009E409E"/>
    <w:rsid w:val="009E6F02"/>
    <w:rsid w:val="009F2243"/>
    <w:rsid w:val="009F54C1"/>
    <w:rsid w:val="00A004D9"/>
    <w:rsid w:val="00A00CBF"/>
    <w:rsid w:val="00A00F5F"/>
    <w:rsid w:val="00A0185E"/>
    <w:rsid w:val="00A10393"/>
    <w:rsid w:val="00A10545"/>
    <w:rsid w:val="00A1508C"/>
    <w:rsid w:val="00A15795"/>
    <w:rsid w:val="00A1588E"/>
    <w:rsid w:val="00A234ED"/>
    <w:rsid w:val="00A250D3"/>
    <w:rsid w:val="00A26777"/>
    <w:rsid w:val="00A27287"/>
    <w:rsid w:val="00A344CD"/>
    <w:rsid w:val="00A377A6"/>
    <w:rsid w:val="00A40CEC"/>
    <w:rsid w:val="00A4163E"/>
    <w:rsid w:val="00A501C3"/>
    <w:rsid w:val="00A528EF"/>
    <w:rsid w:val="00A53D98"/>
    <w:rsid w:val="00A5539A"/>
    <w:rsid w:val="00A57442"/>
    <w:rsid w:val="00A60EEB"/>
    <w:rsid w:val="00A60FEF"/>
    <w:rsid w:val="00A63258"/>
    <w:rsid w:val="00A71BE1"/>
    <w:rsid w:val="00A75679"/>
    <w:rsid w:val="00A76445"/>
    <w:rsid w:val="00A76B4E"/>
    <w:rsid w:val="00A77D58"/>
    <w:rsid w:val="00A8380C"/>
    <w:rsid w:val="00A8766C"/>
    <w:rsid w:val="00A916FD"/>
    <w:rsid w:val="00A91EB3"/>
    <w:rsid w:val="00A93DB9"/>
    <w:rsid w:val="00A93FBC"/>
    <w:rsid w:val="00A94AED"/>
    <w:rsid w:val="00AA0601"/>
    <w:rsid w:val="00AA1F04"/>
    <w:rsid w:val="00AA2AFD"/>
    <w:rsid w:val="00AA6CD5"/>
    <w:rsid w:val="00AA7526"/>
    <w:rsid w:val="00AB0945"/>
    <w:rsid w:val="00AC269D"/>
    <w:rsid w:val="00AC2CE2"/>
    <w:rsid w:val="00AC4C4E"/>
    <w:rsid w:val="00AD0B5F"/>
    <w:rsid w:val="00AE0CDE"/>
    <w:rsid w:val="00AE60A7"/>
    <w:rsid w:val="00AF126E"/>
    <w:rsid w:val="00AF2EED"/>
    <w:rsid w:val="00AF64CE"/>
    <w:rsid w:val="00B005F1"/>
    <w:rsid w:val="00B01230"/>
    <w:rsid w:val="00B065F1"/>
    <w:rsid w:val="00B0671B"/>
    <w:rsid w:val="00B13269"/>
    <w:rsid w:val="00B159E1"/>
    <w:rsid w:val="00B21B5D"/>
    <w:rsid w:val="00B22EA0"/>
    <w:rsid w:val="00B23787"/>
    <w:rsid w:val="00B24B9D"/>
    <w:rsid w:val="00B26BFE"/>
    <w:rsid w:val="00B31238"/>
    <w:rsid w:val="00B3136F"/>
    <w:rsid w:val="00B31469"/>
    <w:rsid w:val="00B326D3"/>
    <w:rsid w:val="00B4511A"/>
    <w:rsid w:val="00B50D78"/>
    <w:rsid w:val="00B52BE4"/>
    <w:rsid w:val="00B6289D"/>
    <w:rsid w:val="00B64070"/>
    <w:rsid w:val="00B64CBD"/>
    <w:rsid w:val="00B6554A"/>
    <w:rsid w:val="00B70CE8"/>
    <w:rsid w:val="00B7139A"/>
    <w:rsid w:val="00B72FB9"/>
    <w:rsid w:val="00B75E13"/>
    <w:rsid w:val="00B75EE0"/>
    <w:rsid w:val="00B76DA0"/>
    <w:rsid w:val="00B7791F"/>
    <w:rsid w:val="00B80E74"/>
    <w:rsid w:val="00B8647E"/>
    <w:rsid w:val="00B86E90"/>
    <w:rsid w:val="00B93FF5"/>
    <w:rsid w:val="00B95B9C"/>
    <w:rsid w:val="00BA0B1D"/>
    <w:rsid w:val="00BA4EEE"/>
    <w:rsid w:val="00BB11F9"/>
    <w:rsid w:val="00BB14EE"/>
    <w:rsid w:val="00BB1FD8"/>
    <w:rsid w:val="00BB5EB9"/>
    <w:rsid w:val="00BB6ED3"/>
    <w:rsid w:val="00BC5DE4"/>
    <w:rsid w:val="00BD25B9"/>
    <w:rsid w:val="00BD46BA"/>
    <w:rsid w:val="00BD7A7C"/>
    <w:rsid w:val="00BE1868"/>
    <w:rsid w:val="00BE186B"/>
    <w:rsid w:val="00BE4954"/>
    <w:rsid w:val="00BE4C01"/>
    <w:rsid w:val="00BE50AB"/>
    <w:rsid w:val="00BE5769"/>
    <w:rsid w:val="00BF0C77"/>
    <w:rsid w:val="00BF27EF"/>
    <w:rsid w:val="00BF2CD4"/>
    <w:rsid w:val="00BF3A2F"/>
    <w:rsid w:val="00BF4664"/>
    <w:rsid w:val="00BF7C7F"/>
    <w:rsid w:val="00C00835"/>
    <w:rsid w:val="00C0092D"/>
    <w:rsid w:val="00C01C3E"/>
    <w:rsid w:val="00C04060"/>
    <w:rsid w:val="00C04F4F"/>
    <w:rsid w:val="00C06A74"/>
    <w:rsid w:val="00C110A7"/>
    <w:rsid w:val="00C16103"/>
    <w:rsid w:val="00C20B56"/>
    <w:rsid w:val="00C21EEF"/>
    <w:rsid w:val="00C23E9A"/>
    <w:rsid w:val="00C2478E"/>
    <w:rsid w:val="00C250FA"/>
    <w:rsid w:val="00C26B2D"/>
    <w:rsid w:val="00C277F6"/>
    <w:rsid w:val="00C30304"/>
    <w:rsid w:val="00C3298F"/>
    <w:rsid w:val="00C33F47"/>
    <w:rsid w:val="00C346C1"/>
    <w:rsid w:val="00C445FE"/>
    <w:rsid w:val="00C47CE1"/>
    <w:rsid w:val="00C505C9"/>
    <w:rsid w:val="00C535A0"/>
    <w:rsid w:val="00C55B85"/>
    <w:rsid w:val="00C56E91"/>
    <w:rsid w:val="00C603C2"/>
    <w:rsid w:val="00C70EA3"/>
    <w:rsid w:val="00C71E18"/>
    <w:rsid w:val="00C7236D"/>
    <w:rsid w:val="00C724EC"/>
    <w:rsid w:val="00C736E2"/>
    <w:rsid w:val="00C75B32"/>
    <w:rsid w:val="00C77653"/>
    <w:rsid w:val="00C77746"/>
    <w:rsid w:val="00C80494"/>
    <w:rsid w:val="00C807FA"/>
    <w:rsid w:val="00C80F6D"/>
    <w:rsid w:val="00C82B16"/>
    <w:rsid w:val="00C830A2"/>
    <w:rsid w:val="00C8426F"/>
    <w:rsid w:val="00C853FD"/>
    <w:rsid w:val="00C87A78"/>
    <w:rsid w:val="00C92275"/>
    <w:rsid w:val="00C923E7"/>
    <w:rsid w:val="00C92FB7"/>
    <w:rsid w:val="00C93C90"/>
    <w:rsid w:val="00C97581"/>
    <w:rsid w:val="00CA02E2"/>
    <w:rsid w:val="00CA15C5"/>
    <w:rsid w:val="00CA16D6"/>
    <w:rsid w:val="00CA1EEE"/>
    <w:rsid w:val="00CA3280"/>
    <w:rsid w:val="00CA4152"/>
    <w:rsid w:val="00CA4F92"/>
    <w:rsid w:val="00CA5E8A"/>
    <w:rsid w:val="00CB52FF"/>
    <w:rsid w:val="00CB73B5"/>
    <w:rsid w:val="00CB7F3D"/>
    <w:rsid w:val="00CC3C5D"/>
    <w:rsid w:val="00CC46E9"/>
    <w:rsid w:val="00CC6297"/>
    <w:rsid w:val="00CD15E2"/>
    <w:rsid w:val="00CD67BF"/>
    <w:rsid w:val="00CE09AD"/>
    <w:rsid w:val="00CE4E5F"/>
    <w:rsid w:val="00CE6919"/>
    <w:rsid w:val="00CE758C"/>
    <w:rsid w:val="00CF0894"/>
    <w:rsid w:val="00CF255A"/>
    <w:rsid w:val="00CF2EB6"/>
    <w:rsid w:val="00CF576A"/>
    <w:rsid w:val="00CF6767"/>
    <w:rsid w:val="00CF6B4F"/>
    <w:rsid w:val="00D04B01"/>
    <w:rsid w:val="00D072C3"/>
    <w:rsid w:val="00D116E3"/>
    <w:rsid w:val="00D16DA3"/>
    <w:rsid w:val="00D22DB1"/>
    <w:rsid w:val="00D23FD2"/>
    <w:rsid w:val="00D24BC4"/>
    <w:rsid w:val="00D25A1F"/>
    <w:rsid w:val="00D27A5A"/>
    <w:rsid w:val="00D34A8F"/>
    <w:rsid w:val="00D35935"/>
    <w:rsid w:val="00D36709"/>
    <w:rsid w:val="00D405F7"/>
    <w:rsid w:val="00D46DB1"/>
    <w:rsid w:val="00D50843"/>
    <w:rsid w:val="00D5322C"/>
    <w:rsid w:val="00D5389A"/>
    <w:rsid w:val="00D54DE2"/>
    <w:rsid w:val="00D61D61"/>
    <w:rsid w:val="00D6487A"/>
    <w:rsid w:val="00D648D2"/>
    <w:rsid w:val="00D676BB"/>
    <w:rsid w:val="00D6772B"/>
    <w:rsid w:val="00D70F31"/>
    <w:rsid w:val="00D740A9"/>
    <w:rsid w:val="00D74470"/>
    <w:rsid w:val="00D77F6B"/>
    <w:rsid w:val="00D77F80"/>
    <w:rsid w:val="00D9295E"/>
    <w:rsid w:val="00DA2323"/>
    <w:rsid w:val="00DB1478"/>
    <w:rsid w:val="00DB2B6C"/>
    <w:rsid w:val="00DB3F04"/>
    <w:rsid w:val="00DB4844"/>
    <w:rsid w:val="00DC037F"/>
    <w:rsid w:val="00DC0670"/>
    <w:rsid w:val="00DC08D7"/>
    <w:rsid w:val="00DC27AA"/>
    <w:rsid w:val="00DC33EA"/>
    <w:rsid w:val="00DC577F"/>
    <w:rsid w:val="00DC5AF1"/>
    <w:rsid w:val="00DC73A0"/>
    <w:rsid w:val="00DD39E8"/>
    <w:rsid w:val="00DD3E11"/>
    <w:rsid w:val="00DD3ECA"/>
    <w:rsid w:val="00DD3EE6"/>
    <w:rsid w:val="00DE1342"/>
    <w:rsid w:val="00DE2737"/>
    <w:rsid w:val="00DE530F"/>
    <w:rsid w:val="00DF0DC2"/>
    <w:rsid w:val="00DF18A1"/>
    <w:rsid w:val="00DF2161"/>
    <w:rsid w:val="00DF2745"/>
    <w:rsid w:val="00DF694A"/>
    <w:rsid w:val="00E004DE"/>
    <w:rsid w:val="00E04822"/>
    <w:rsid w:val="00E12F40"/>
    <w:rsid w:val="00E134CD"/>
    <w:rsid w:val="00E15066"/>
    <w:rsid w:val="00E15228"/>
    <w:rsid w:val="00E20D45"/>
    <w:rsid w:val="00E30127"/>
    <w:rsid w:val="00E32B6E"/>
    <w:rsid w:val="00E36C7F"/>
    <w:rsid w:val="00E410A7"/>
    <w:rsid w:val="00E413ED"/>
    <w:rsid w:val="00E43568"/>
    <w:rsid w:val="00E44251"/>
    <w:rsid w:val="00E45A30"/>
    <w:rsid w:val="00E50358"/>
    <w:rsid w:val="00E5102B"/>
    <w:rsid w:val="00E52E49"/>
    <w:rsid w:val="00E6357C"/>
    <w:rsid w:val="00E63DB2"/>
    <w:rsid w:val="00E64575"/>
    <w:rsid w:val="00E65B35"/>
    <w:rsid w:val="00E6611F"/>
    <w:rsid w:val="00E70B04"/>
    <w:rsid w:val="00E72B0C"/>
    <w:rsid w:val="00E731F1"/>
    <w:rsid w:val="00E7685A"/>
    <w:rsid w:val="00E77448"/>
    <w:rsid w:val="00E774E3"/>
    <w:rsid w:val="00E81FFA"/>
    <w:rsid w:val="00E84FA7"/>
    <w:rsid w:val="00E85FC1"/>
    <w:rsid w:val="00E87F0F"/>
    <w:rsid w:val="00E914CB"/>
    <w:rsid w:val="00E92B6E"/>
    <w:rsid w:val="00E97030"/>
    <w:rsid w:val="00E975B7"/>
    <w:rsid w:val="00E97C32"/>
    <w:rsid w:val="00EA20B3"/>
    <w:rsid w:val="00EA43C3"/>
    <w:rsid w:val="00EA4B86"/>
    <w:rsid w:val="00EA58BE"/>
    <w:rsid w:val="00EA7D87"/>
    <w:rsid w:val="00EB39DA"/>
    <w:rsid w:val="00EB6230"/>
    <w:rsid w:val="00EB6D27"/>
    <w:rsid w:val="00EC24C9"/>
    <w:rsid w:val="00EC2F85"/>
    <w:rsid w:val="00EC3C49"/>
    <w:rsid w:val="00EC4A13"/>
    <w:rsid w:val="00EC4E9F"/>
    <w:rsid w:val="00EC78C3"/>
    <w:rsid w:val="00ED02E5"/>
    <w:rsid w:val="00ED2372"/>
    <w:rsid w:val="00EE0072"/>
    <w:rsid w:val="00EE045B"/>
    <w:rsid w:val="00EE1679"/>
    <w:rsid w:val="00EE2598"/>
    <w:rsid w:val="00EE2A8E"/>
    <w:rsid w:val="00EE3B0E"/>
    <w:rsid w:val="00EE405C"/>
    <w:rsid w:val="00EE595E"/>
    <w:rsid w:val="00EE6FBD"/>
    <w:rsid w:val="00EE7F49"/>
    <w:rsid w:val="00EF18C1"/>
    <w:rsid w:val="00EF4BC2"/>
    <w:rsid w:val="00EF61D4"/>
    <w:rsid w:val="00F01FDD"/>
    <w:rsid w:val="00F022E8"/>
    <w:rsid w:val="00F0258D"/>
    <w:rsid w:val="00F1000C"/>
    <w:rsid w:val="00F15ACA"/>
    <w:rsid w:val="00F20AB8"/>
    <w:rsid w:val="00F2447B"/>
    <w:rsid w:val="00F25E1A"/>
    <w:rsid w:val="00F262A0"/>
    <w:rsid w:val="00F3082F"/>
    <w:rsid w:val="00F3105E"/>
    <w:rsid w:val="00F317F1"/>
    <w:rsid w:val="00F32479"/>
    <w:rsid w:val="00F349D3"/>
    <w:rsid w:val="00F366B5"/>
    <w:rsid w:val="00F37B7F"/>
    <w:rsid w:val="00F453A9"/>
    <w:rsid w:val="00F45CDF"/>
    <w:rsid w:val="00F45D55"/>
    <w:rsid w:val="00F45EBD"/>
    <w:rsid w:val="00F46E78"/>
    <w:rsid w:val="00F51A9C"/>
    <w:rsid w:val="00F5211C"/>
    <w:rsid w:val="00F55135"/>
    <w:rsid w:val="00F571AF"/>
    <w:rsid w:val="00F573EB"/>
    <w:rsid w:val="00F6281D"/>
    <w:rsid w:val="00F646AC"/>
    <w:rsid w:val="00F6485C"/>
    <w:rsid w:val="00F6739E"/>
    <w:rsid w:val="00F67B40"/>
    <w:rsid w:val="00F70B12"/>
    <w:rsid w:val="00F71740"/>
    <w:rsid w:val="00F73732"/>
    <w:rsid w:val="00F7625D"/>
    <w:rsid w:val="00F767BC"/>
    <w:rsid w:val="00F76918"/>
    <w:rsid w:val="00F76A3B"/>
    <w:rsid w:val="00F774C1"/>
    <w:rsid w:val="00F77812"/>
    <w:rsid w:val="00F87F5D"/>
    <w:rsid w:val="00F93BC9"/>
    <w:rsid w:val="00F94B52"/>
    <w:rsid w:val="00F95FD8"/>
    <w:rsid w:val="00FA1C20"/>
    <w:rsid w:val="00FA6FCD"/>
    <w:rsid w:val="00FA705C"/>
    <w:rsid w:val="00FB26AE"/>
    <w:rsid w:val="00FB2932"/>
    <w:rsid w:val="00FB2F2F"/>
    <w:rsid w:val="00FB3E67"/>
    <w:rsid w:val="00FB4BB3"/>
    <w:rsid w:val="00FB6AF5"/>
    <w:rsid w:val="00FC0634"/>
    <w:rsid w:val="00FC0B59"/>
    <w:rsid w:val="00FC0F1C"/>
    <w:rsid w:val="00FC1AE3"/>
    <w:rsid w:val="00FC6E75"/>
    <w:rsid w:val="00FC7C96"/>
    <w:rsid w:val="00FD12FD"/>
    <w:rsid w:val="00FD13C3"/>
    <w:rsid w:val="00FD1750"/>
    <w:rsid w:val="00FD4A40"/>
    <w:rsid w:val="00FD4D49"/>
    <w:rsid w:val="00FD72AE"/>
    <w:rsid w:val="00FE24C5"/>
    <w:rsid w:val="00FE42FA"/>
    <w:rsid w:val="00FE597F"/>
    <w:rsid w:val="00FF00D8"/>
    <w:rsid w:val="00FF06FF"/>
    <w:rsid w:val="00FF10D4"/>
    <w:rsid w:val="00FF2302"/>
    <w:rsid w:val="00FF56B2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0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15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79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87F0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87F0F"/>
    <w:pPr>
      <w:ind w:left="720"/>
      <w:contextualSpacing/>
    </w:pPr>
  </w:style>
  <w:style w:type="paragraph" w:styleId="a4">
    <w:name w:val="Body Text"/>
    <w:basedOn w:val="a"/>
    <w:link w:val="a5"/>
    <w:rsid w:val="00E87F0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7F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87F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7F0F"/>
  </w:style>
  <w:style w:type="paragraph" w:styleId="a8">
    <w:name w:val="No Spacing"/>
    <w:link w:val="a9"/>
    <w:uiPriority w:val="1"/>
    <w:qFormat/>
    <w:rsid w:val="001D1F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D1F7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5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3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7">
    <w:name w:val="Font Style57"/>
    <w:basedOn w:val="a0"/>
    <w:rsid w:val="00110B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7">
    <w:name w:val="Style37"/>
    <w:basedOn w:val="a"/>
    <w:rsid w:val="002F1B0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41E"/>
  </w:style>
  <w:style w:type="character" w:styleId="ad">
    <w:name w:val="Strong"/>
    <w:basedOn w:val="a0"/>
    <w:uiPriority w:val="22"/>
    <w:qFormat/>
    <w:rsid w:val="001A241E"/>
    <w:rPr>
      <w:b/>
      <w:bCs/>
    </w:rPr>
  </w:style>
  <w:style w:type="paragraph" w:customStyle="1" w:styleId="ae">
    <w:name w:val="Знак"/>
    <w:basedOn w:val="a"/>
    <w:rsid w:val="004C20A8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11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BF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F76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762B"/>
  </w:style>
  <w:style w:type="paragraph" w:styleId="af0">
    <w:name w:val="footer"/>
    <w:basedOn w:val="a"/>
    <w:link w:val="af1"/>
    <w:uiPriority w:val="99"/>
    <w:unhideWhenUsed/>
    <w:rsid w:val="005E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11FC"/>
  </w:style>
  <w:style w:type="character" w:customStyle="1" w:styleId="af2">
    <w:name w:val="Гипертекстовая ссылка"/>
    <w:basedOn w:val="a0"/>
    <w:uiPriority w:val="99"/>
    <w:rsid w:val="005E11FC"/>
    <w:rPr>
      <w:rFonts w:cs="Times New Roman"/>
      <w:color w:val="106BBE"/>
    </w:rPr>
  </w:style>
  <w:style w:type="character" w:styleId="af3">
    <w:name w:val="Subtle Emphasis"/>
    <w:basedOn w:val="a0"/>
    <w:uiPriority w:val="19"/>
    <w:qFormat/>
    <w:rsid w:val="0028522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285229"/>
    <w:rPr>
      <w:b/>
      <w:bCs/>
      <w:i/>
      <w:iCs/>
      <w:color w:val="4F81BD" w:themeColor="accent1"/>
    </w:rPr>
  </w:style>
  <w:style w:type="character" w:customStyle="1" w:styleId="FontStyle24">
    <w:name w:val="Font Style24"/>
    <w:basedOn w:val="a0"/>
    <w:uiPriority w:val="99"/>
    <w:rsid w:val="00814CFE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4CFE"/>
    <w:rPr>
      <w:rFonts w:ascii="Times New Roman" w:hAnsi="Times New Roman" w:cs="Times New Roman"/>
      <w:smallCaps/>
      <w:sz w:val="12"/>
      <w:szCs w:val="12"/>
    </w:rPr>
  </w:style>
  <w:style w:type="character" w:customStyle="1" w:styleId="FontStyle22">
    <w:name w:val="Font Style22"/>
    <w:basedOn w:val="a0"/>
    <w:uiPriority w:val="99"/>
    <w:rsid w:val="00814CFE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8">
    <w:name w:val="Font Style38"/>
    <w:basedOn w:val="a0"/>
    <w:uiPriority w:val="99"/>
    <w:rsid w:val="00814CFE"/>
    <w:rPr>
      <w:rFonts w:ascii="Times New Roman" w:hAnsi="Times New Roman" w:cs="Times New Roman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C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basedOn w:val="a0"/>
    <w:uiPriority w:val="99"/>
    <w:rsid w:val="00CF576A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CF576A"/>
    <w:rPr>
      <w:rFonts w:ascii="Bookman Old Style" w:hAnsi="Bookman Old Style" w:cs="Bookman Old Style"/>
      <w:sz w:val="16"/>
      <w:szCs w:val="16"/>
    </w:rPr>
  </w:style>
  <w:style w:type="character" w:styleId="af5">
    <w:name w:val="Hyperlink"/>
    <w:basedOn w:val="a0"/>
    <w:rsid w:val="00CF576A"/>
    <w:rPr>
      <w:color w:val="0000FF"/>
      <w:u w:val="single"/>
    </w:rPr>
  </w:style>
  <w:style w:type="character" w:styleId="af6">
    <w:name w:val="Emphasis"/>
    <w:basedOn w:val="a0"/>
    <w:qFormat/>
    <w:rsid w:val="00C0092D"/>
    <w:rPr>
      <w:i/>
      <w:iCs/>
    </w:rPr>
  </w:style>
  <w:style w:type="paragraph" w:styleId="af7">
    <w:name w:val="caption"/>
    <w:basedOn w:val="a"/>
    <w:unhideWhenUsed/>
    <w:qFormat/>
    <w:rsid w:val="00BE5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7">
    <w:name w:val="Font Style37"/>
    <w:uiPriority w:val="99"/>
    <w:rsid w:val="00E97C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E97C32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sid w:val="00E97C32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uiPriority w:val="99"/>
    <w:rsid w:val="00E97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E97C3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97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A415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79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63">
    <w:name w:val="Font Style63"/>
    <w:basedOn w:val="a0"/>
    <w:rsid w:val="00CF2E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C66A5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0C66A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C66A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C66A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C66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0C6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93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3381C"/>
  </w:style>
  <w:style w:type="paragraph" w:customStyle="1" w:styleId="ConsPlusNonformat">
    <w:name w:val="ConsPlusNonformat"/>
    <w:uiPriority w:val="99"/>
    <w:rsid w:val="00841ECF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bidi="en-US"/>
    </w:rPr>
  </w:style>
  <w:style w:type="character" w:customStyle="1" w:styleId="FontStyle14">
    <w:name w:val="Font Style14"/>
    <w:basedOn w:val="a0"/>
    <w:uiPriority w:val="99"/>
    <w:rsid w:val="00176AE8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CE09AD"/>
    <w:pPr>
      <w:widowControl w:val="0"/>
      <w:autoSpaceDE w:val="0"/>
      <w:autoSpaceDN w:val="0"/>
      <w:adjustRightInd w:val="0"/>
      <w:spacing w:after="0" w:line="256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77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778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916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6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uslugi-ugra.ru" TargetMode="Externa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good-magician.atservers.net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ocuslugi-ugra.ru" TargetMode="Externa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chart" Target="charts/chart8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ood-magician.atservers.net" TargetMode="Externa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Предоставление социальных услуг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Предоставление социальных услуг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170 619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r>
                      <a:rPr lang="ru-RU" baseline="0"/>
                      <a:t> 206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74 478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3 882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8.8768379780236092E-2"/>
                  <c:y val="-2.36874843648475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20 188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соц -бытовые</c:v>
                </c:pt>
                <c:pt idx="1">
                  <c:v>соц-медицинские</c:v>
                </c:pt>
                <c:pt idx="2">
                  <c:v>соц-педагогические</c:v>
                </c:pt>
                <c:pt idx="3">
                  <c:v>соц-психологические</c:v>
                </c:pt>
                <c:pt idx="4">
                  <c:v>соц-трудовые</c:v>
                </c:pt>
                <c:pt idx="5">
                  <c:v>соц-правовые</c:v>
                </c:pt>
                <c:pt idx="6">
                  <c:v>услуги коммуникативного потенциала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170619</c:v>
                </c:pt>
                <c:pt idx="1">
                  <c:v>76406</c:v>
                </c:pt>
                <c:pt idx="2">
                  <c:v>74478</c:v>
                </c:pt>
                <c:pt idx="3">
                  <c:v>6690</c:v>
                </c:pt>
                <c:pt idx="4">
                  <c:v>2404</c:v>
                </c:pt>
                <c:pt idx="5">
                  <c:v>3882</c:v>
                </c:pt>
                <c:pt idx="6">
                  <c:v>20188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6.9444444444444857E-3"/>
                  <c:y val="-1.587301587301585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8095238095238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0-8 лет</c:v>
                </c:pt>
                <c:pt idx="1">
                  <c:v>9-11 лет</c:v>
                </c:pt>
                <c:pt idx="2">
                  <c:v>12-14 лет</c:v>
                </c:pt>
                <c:pt idx="3">
                  <c:v>15-18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251</c:v>
                </c:pt>
                <c:pt idx="1">
                  <c:v>98</c:v>
                </c:pt>
                <c:pt idx="2">
                  <c:v>74</c:v>
                </c:pt>
                <c:pt idx="3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2.3148148148147934E-3"/>
                  <c:y val="-8.730158730158713E-2"/>
                </c:manualLayout>
              </c:layout>
              <c:showVal val="1"/>
            </c:dLbl>
            <c:dLbl>
              <c:idx val="3"/>
              <c:layout>
                <c:manualLayout>
                  <c:x val="9.2592592592593698E-3"/>
                  <c:y val="-1.984126984126996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0-8 лет</c:v>
                </c:pt>
                <c:pt idx="1">
                  <c:v>9-11 лет</c:v>
                </c:pt>
                <c:pt idx="2">
                  <c:v>12-14 лет</c:v>
                </c:pt>
                <c:pt idx="3">
                  <c:v>15-18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223</c:v>
                </c:pt>
                <c:pt idx="1">
                  <c:v>131</c:v>
                </c:pt>
                <c:pt idx="2">
                  <c:v>103</c:v>
                </c:pt>
                <c:pt idx="3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9.259259259259369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857E-3"/>
                  <c:y val="-3.968253968253980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0-8 лет</c:v>
                </c:pt>
                <c:pt idx="1">
                  <c:v>9-11 лет</c:v>
                </c:pt>
                <c:pt idx="2">
                  <c:v>12-14 лет</c:v>
                </c:pt>
                <c:pt idx="3">
                  <c:v>15-18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278</c:v>
                </c:pt>
                <c:pt idx="1">
                  <c:v>102</c:v>
                </c:pt>
                <c:pt idx="2">
                  <c:v>55</c:v>
                </c:pt>
                <c:pt idx="3">
                  <c:v>39</c:v>
                </c:pt>
              </c:numCache>
            </c:numRef>
          </c:val>
        </c:ser>
        <c:shape val="cylinder"/>
        <c:axId val="212876288"/>
        <c:axId val="212903424"/>
        <c:axId val="0"/>
      </c:bar3DChart>
      <c:catAx>
        <c:axId val="212876288"/>
        <c:scaling>
          <c:orientation val="minMax"/>
        </c:scaling>
        <c:axPos val="b"/>
        <c:tickLblPos val="nextTo"/>
        <c:crossAx val="212903424"/>
        <c:crosses val="autoZero"/>
        <c:auto val="1"/>
        <c:lblAlgn val="ctr"/>
        <c:lblOffset val="100"/>
      </c:catAx>
      <c:valAx>
        <c:axId val="212903424"/>
        <c:scaling>
          <c:orientation val="minMax"/>
        </c:scaling>
        <c:axPos val="l"/>
        <c:majorGridlines/>
        <c:numFmt formatCode="General" sourceLinked="1"/>
        <c:tickLblPos val="nextTo"/>
        <c:crossAx val="21287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31-39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41</c:v>
                </c:pt>
                <c:pt idx="3">
                  <c:v>29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31-39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23</c:v>
                </c:pt>
                <c:pt idx="2">
                  <c:v>36</c:v>
                </c:pt>
                <c:pt idx="3">
                  <c:v>25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31-39 лет</c:v>
                </c:pt>
                <c:pt idx="2">
                  <c:v>40-49 лет</c:v>
                </c:pt>
                <c:pt idx="3">
                  <c:v>50-59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</c:v>
                </c:pt>
                <c:pt idx="1">
                  <c:v>30</c:v>
                </c:pt>
                <c:pt idx="2">
                  <c:v>31</c:v>
                </c:pt>
                <c:pt idx="3">
                  <c:v>24</c:v>
                </c:pt>
                <c:pt idx="4">
                  <c:v>5</c:v>
                </c:pt>
              </c:numCache>
            </c:numRef>
          </c:val>
        </c:ser>
        <c:axId val="78516224"/>
        <c:axId val="78517760"/>
      </c:barChart>
      <c:catAx>
        <c:axId val="78516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17760"/>
        <c:crosses val="autoZero"/>
        <c:auto val="1"/>
        <c:lblAlgn val="ctr"/>
        <c:lblOffset val="100"/>
      </c:catAx>
      <c:valAx>
        <c:axId val="78517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85162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360157658624124E-2"/>
          <c:y val="6.0546694572895132E-2"/>
          <c:w val="0.8789307165481286"/>
          <c:h val="0.597478835312421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кол-во бол. Листов</c:v>
                </c:pt>
                <c:pt idx="1">
                  <c:v>кол-во работников, имеющих бол. листы</c:v>
                </c:pt>
                <c:pt idx="2">
                  <c:v>кол-во работников, наход. в учебном отпуске</c:v>
                </c:pt>
                <c:pt idx="3">
                  <c:v>кол-во работников, использ. админ. отпуск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192</c:v>
                </c:pt>
                <c:pt idx="1">
                  <c:v>78</c:v>
                </c:pt>
                <c:pt idx="2">
                  <c:v>4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кол-во бол. Листов</c:v>
                </c:pt>
                <c:pt idx="1">
                  <c:v>кол-во работников, имеющих бол. листы</c:v>
                </c:pt>
                <c:pt idx="2">
                  <c:v>кол-во работников, наход. в учебном отпуске</c:v>
                </c:pt>
                <c:pt idx="3">
                  <c:v>кол-во работников, использ. админ. отпуск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160</c:v>
                </c:pt>
                <c:pt idx="1">
                  <c:v>83</c:v>
                </c:pt>
                <c:pt idx="2">
                  <c:v>1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4"/>
                <c:pt idx="0">
                  <c:v>кол-во бол. Листов</c:v>
                </c:pt>
                <c:pt idx="1">
                  <c:v>кол-во работников, имеющих бол. листы</c:v>
                </c:pt>
                <c:pt idx="2">
                  <c:v>кол-во работников, наход. в учебном отпуске</c:v>
                </c:pt>
                <c:pt idx="3">
                  <c:v>кол-во работников, использ. админ. отпуск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187</c:v>
                </c:pt>
                <c:pt idx="1">
                  <c:v>84</c:v>
                </c:pt>
                <c:pt idx="2">
                  <c:v>1</c:v>
                </c:pt>
                <c:pt idx="3">
                  <c:v>39</c:v>
                </c:pt>
              </c:numCache>
            </c:numRef>
          </c:val>
        </c:ser>
        <c:gapWidth val="219"/>
        <c:overlap val="-27"/>
        <c:axId val="78577024"/>
        <c:axId val="79156352"/>
      </c:barChart>
      <c:catAx>
        <c:axId val="78577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56352"/>
        <c:crosses val="autoZero"/>
        <c:auto val="1"/>
        <c:lblAlgn val="ctr"/>
        <c:lblOffset val="100"/>
      </c:catAx>
      <c:valAx>
        <c:axId val="79156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ru-RU"/>
          </a:p>
        </c:txPr>
        <c:crossAx val="7857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03218323568515"/>
          <c:y val="0.89633321762259865"/>
          <c:w val="0.2639356335286408"/>
          <c:h val="7.2656847396528793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Образовательный ценз работников (чел.)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-4.2437781360074419E-17"/>
                  <c:y val="0.1071428571428571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3988E-2"/>
                  <c:y val="0.1269841269841270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33333333333333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58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9255455712452765E-2"/>
                  <c:y val="-3.3814897069490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12281375611105E-2"/>
                  <c:y val="-3.85632351511617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94950791613191E-2"/>
                  <c:y val="-4.74833808167170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21</c:v>
                </c:pt>
              </c:numCache>
            </c:numRef>
          </c:val>
        </c:ser>
        <c:shape val="box"/>
        <c:axId val="81410304"/>
        <c:axId val="82714624"/>
        <c:axId val="82707776"/>
      </c:bar3DChart>
      <c:catAx>
        <c:axId val="81410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14624"/>
        <c:crosses val="autoZero"/>
        <c:auto val="1"/>
        <c:lblAlgn val="ctr"/>
        <c:lblOffset val="100"/>
      </c:catAx>
      <c:valAx>
        <c:axId val="82714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0304"/>
        <c:crosses val="autoZero"/>
        <c:crossBetween val="between"/>
      </c:valAx>
      <c:serAx>
        <c:axId val="82707776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71462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188174394869394"/>
          <c:y val="0.8948272090988626"/>
          <c:w val="0.5260941708985527"/>
          <c:h val="8.13632670916135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399351680483611E-2"/>
          <c:y val="6.6445182724252316E-2"/>
          <c:w val="0.75970763564151433"/>
          <c:h val="0.615503875968992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  <a:ln w="19050">
              <a:solidFill>
                <a:srgbClr val="1F497D">
                  <a:lumMod val="60000"/>
                  <a:lumOff val="40000"/>
                </a:srgbClr>
              </a:solidFill>
            </a:ln>
            <a:effectLst/>
          </c:spPr>
          <c:dLbls>
            <c:dLbl>
              <c:idx val="0"/>
              <c:layout>
                <c:manualLayout>
                  <c:x val="-1.0449320794148401E-2"/>
                  <c:y val="-3.9173784779843656E-3"/>
                </c:manualLayout>
              </c:layout>
              <c:showVal val="1"/>
            </c:dLbl>
            <c:dLbl>
              <c:idx val="1"/>
              <c:layout>
                <c:manualLayout>
                  <c:x val="-1.044932079414840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2539184952978059E-2"/>
                  <c:y val="3.9173784779843656E-3"/>
                </c:manualLayout>
              </c:layout>
              <c:showVal val="1"/>
            </c:dLbl>
            <c:dLbl>
              <c:idx val="4"/>
              <c:layout>
                <c:manualLayout>
                  <c:x val="-1.253918495297805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4.1797283176593933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1797283176594514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6.269592476489051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Оплата труда</c:v>
                </c:pt>
                <c:pt idx="1">
                  <c:v>начисления на оплату труда</c:v>
                </c:pt>
                <c:pt idx="2">
                  <c:v>Оказание услуг и работ по содержанию имущества</c:v>
                </c:pt>
                <c:pt idx="3">
                  <c:v>Продукты питания</c:v>
                </c:pt>
                <c:pt idx="4">
                  <c:v>Прочие выплаты</c:v>
                </c:pt>
                <c:pt idx="5">
                  <c:v>Прочие расходы (налоги, платежи)</c:v>
                </c:pt>
                <c:pt idx="6">
                  <c:v>Приобретение ОС</c:v>
                </c:pt>
                <c:pt idx="7">
                  <c:v>Оплата ГСМ, запчастей и др.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63.1</c:v>
                </c:pt>
                <c:pt idx="1">
                  <c:v>18.100000000000001</c:v>
                </c:pt>
                <c:pt idx="2">
                  <c:v>9.5</c:v>
                </c:pt>
                <c:pt idx="3">
                  <c:v>2.7</c:v>
                </c:pt>
                <c:pt idx="4">
                  <c:v>1.8</c:v>
                </c:pt>
                <c:pt idx="5">
                  <c:v>0.60000000000000064</c:v>
                </c:pt>
                <c:pt idx="6">
                  <c:v>1.1000000000000001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1.671891327063742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449320794148401E-2"/>
                  <c:y val="-3.9173784779843656E-3"/>
                </c:manualLayout>
              </c:layout>
              <c:showVal val="1"/>
            </c:dLbl>
            <c:dLbl>
              <c:idx val="3"/>
              <c:layout>
                <c:manualLayout>
                  <c:x val="6.269592476489051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2695924764890514E-3"/>
                  <c:y val="7.8347569559686914E-3"/>
                </c:manualLayout>
              </c:layout>
              <c:showVal val="1"/>
            </c:dLbl>
            <c:dLbl>
              <c:idx val="6"/>
              <c:layout>
                <c:manualLayout>
                  <c:x val="8.359456635319072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Оплата труда</c:v>
                </c:pt>
                <c:pt idx="1">
                  <c:v>начисления на оплату труда</c:v>
                </c:pt>
                <c:pt idx="2">
                  <c:v>Оказание услуг и работ по содержанию имущества</c:v>
                </c:pt>
                <c:pt idx="3">
                  <c:v>Продукты питания</c:v>
                </c:pt>
                <c:pt idx="4">
                  <c:v>Прочие выплаты</c:v>
                </c:pt>
                <c:pt idx="5">
                  <c:v>Прочие расходы (налоги, платежи)</c:v>
                </c:pt>
                <c:pt idx="6">
                  <c:v>Приобретение ОС</c:v>
                </c:pt>
                <c:pt idx="7">
                  <c:v>Оплата ГСМ, запчастей и др.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60</c:v>
                </c:pt>
                <c:pt idx="1">
                  <c:v>17.899999999999999</c:v>
                </c:pt>
                <c:pt idx="2">
                  <c:v>14</c:v>
                </c:pt>
                <c:pt idx="3">
                  <c:v>3.1</c:v>
                </c:pt>
                <c:pt idx="4">
                  <c:v>1.8</c:v>
                </c:pt>
                <c:pt idx="5">
                  <c:v>0.8</c:v>
                </c:pt>
                <c:pt idx="6">
                  <c:v>0.9</c:v>
                </c:pt>
                <c:pt idx="7">
                  <c:v>1.5</c:v>
                </c:pt>
              </c:numCache>
            </c:numRef>
          </c:val>
        </c:ser>
        <c:axId val="83765504"/>
        <c:axId val="144855040"/>
      </c:barChart>
      <c:catAx>
        <c:axId val="83765504"/>
        <c:scaling>
          <c:orientation val="minMax"/>
        </c:scaling>
        <c:axPos val="b"/>
        <c:numFmt formatCode="General" sourceLinked="1"/>
        <c:maj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855040"/>
        <c:crosses val="autoZero"/>
        <c:auto val="1"/>
        <c:lblAlgn val="ctr"/>
        <c:lblOffset val="100"/>
      </c:catAx>
      <c:valAx>
        <c:axId val="144855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effectLst/>
        </c:spPr>
        <c:txPr>
          <a:bodyPr rot="-600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6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302981720162923"/>
          <c:y val="0.41886361281082302"/>
          <c:w val="8.14484352660267E-2"/>
          <c:h val="0.1518648368650579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 algn="ctr">
        <a:defRPr lang="ru-RU" sz="1400" b="0" i="0" u="none" strike="noStrike" kern="1200" baseline="0">
          <a:solidFill>
            <a:prstClr val="black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АУП</c:v>
                </c:pt>
                <c:pt idx="1">
                  <c:v>Пед</c:v>
                </c:pt>
                <c:pt idx="2">
                  <c:v>Врачи</c:v>
                </c:pt>
                <c:pt idx="3">
                  <c:v>Ср. мед перс.</c:v>
                </c:pt>
                <c:pt idx="4">
                  <c:v>Мл. мед перс.</c:v>
                </c:pt>
                <c:pt idx="5">
                  <c:v>Спец. по соц раб</c:v>
                </c:pt>
                <c:pt idx="6">
                  <c:v>Соц работники</c:v>
                </c:pt>
                <c:pt idx="7">
                  <c:v>АХА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52829</c:v>
                </c:pt>
                <c:pt idx="1">
                  <c:v>43046</c:v>
                </c:pt>
                <c:pt idx="2">
                  <c:v>81711</c:v>
                </c:pt>
                <c:pt idx="3">
                  <c:v>48805</c:v>
                </c:pt>
                <c:pt idx="4">
                  <c:v>29763</c:v>
                </c:pt>
                <c:pt idx="5">
                  <c:v>43249</c:v>
                </c:pt>
                <c:pt idx="6">
                  <c:v>44260</c:v>
                </c:pt>
                <c:pt idx="7">
                  <c:v>34051</c:v>
                </c:pt>
              </c:numCache>
            </c:numRef>
          </c:val>
        </c:ser>
        <c:axId val="144981376"/>
        <c:axId val="83801216"/>
      </c:barChart>
      <c:catAx>
        <c:axId val="144981376"/>
        <c:scaling>
          <c:orientation val="minMax"/>
        </c:scaling>
        <c:axPos val="b"/>
        <c:tickLblPos val="nextTo"/>
        <c:crossAx val="83801216"/>
        <c:crosses val="autoZero"/>
        <c:auto val="1"/>
        <c:lblAlgn val="ctr"/>
        <c:lblOffset val="100"/>
      </c:catAx>
      <c:valAx>
        <c:axId val="83801216"/>
        <c:scaling>
          <c:orientation val="minMax"/>
        </c:scaling>
        <c:axPos val="l"/>
        <c:majorGridlines/>
        <c:numFmt formatCode="General" sourceLinked="1"/>
        <c:tickLblPos val="nextTo"/>
        <c:crossAx val="144981376"/>
        <c:crosses val="autoZero"/>
        <c:crossBetween val="between"/>
      </c:valAx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301354140934729E-2"/>
          <c:y val="2.4216266822703402E-2"/>
          <c:w val="0.87381081365679192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-9.2592592592594773E-3"/>
                  <c:y val="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-1.6203703703703703E-2"/>
                  <c:y val="-1.8187620582886823E-17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9365079365079413E-3"/>
                </c:manualLayout>
              </c:layout>
              <c:showVal val="1"/>
            </c:dLbl>
            <c:dLbl>
              <c:idx val="5"/>
              <c:layout>
                <c:manualLayout>
                  <c:x val="-1.620370370370370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1.1574438611840357E-2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АУП</c:v>
                </c:pt>
                <c:pt idx="1">
                  <c:v>Пед</c:v>
                </c:pt>
                <c:pt idx="2">
                  <c:v>Врачи</c:v>
                </c:pt>
                <c:pt idx="3">
                  <c:v>Ср. мед. перс.</c:v>
                </c:pt>
                <c:pt idx="4">
                  <c:v>Мл. мед. перс.</c:v>
                </c:pt>
                <c:pt idx="5">
                  <c:v>Спец. по соц. раб.</c:v>
                </c:pt>
                <c:pt idx="6">
                  <c:v>Соц. Раб.</c:v>
                </c:pt>
                <c:pt idx="7">
                  <c:v>АХА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52676</c:v>
                </c:pt>
                <c:pt idx="1">
                  <c:v>44463</c:v>
                </c:pt>
                <c:pt idx="2">
                  <c:v>83285</c:v>
                </c:pt>
                <c:pt idx="3">
                  <c:v>48704</c:v>
                </c:pt>
                <c:pt idx="4">
                  <c:v>30342</c:v>
                </c:pt>
                <c:pt idx="5">
                  <c:v>43365</c:v>
                </c:pt>
                <c:pt idx="6">
                  <c:v>43801</c:v>
                </c:pt>
                <c:pt idx="7">
                  <c:v>30898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6.9444444444445291E-3"/>
                  <c:y val="-1.1904761904761883E-2"/>
                </c:manualLayout>
              </c:layout>
              <c:showVal val="1"/>
            </c:dLbl>
            <c:dLbl>
              <c:idx val="1"/>
              <c:layout>
                <c:manualLayout>
                  <c:x val="4.6296296296297014E-3"/>
                  <c:y val="-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-2.777777777777864E-2"/>
                </c:manualLayout>
              </c:layout>
              <c:showVal val="1"/>
            </c:dLbl>
            <c:dLbl>
              <c:idx val="4"/>
              <c:layout>
                <c:manualLayout>
                  <c:x val="9.2592592592594773E-3"/>
                  <c:y val="-3.1746031746031744E-2"/>
                </c:manualLayout>
              </c:layout>
              <c:showVal val="1"/>
            </c:dLbl>
            <c:dLbl>
              <c:idx val="6"/>
              <c:layout>
                <c:manualLayout>
                  <c:x val="1.3888888888889185E-2"/>
                  <c:y val="3.9682539682539802E-3"/>
                </c:manualLayout>
              </c:layout>
              <c:showVal val="1"/>
            </c:dLbl>
            <c:dLbl>
              <c:idx val="7"/>
              <c:layout>
                <c:manualLayout>
                  <c:x val="6.9444444444445412E-3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АУП</c:v>
                </c:pt>
                <c:pt idx="1">
                  <c:v>Пед</c:v>
                </c:pt>
                <c:pt idx="2">
                  <c:v>Врачи</c:v>
                </c:pt>
                <c:pt idx="3">
                  <c:v>Ср. мед. перс.</c:v>
                </c:pt>
                <c:pt idx="4">
                  <c:v>Мл. мед. перс.</c:v>
                </c:pt>
                <c:pt idx="5">
                  <c:v>Спец. по соц. раб.</c:v>
                </c:pt>
                <c:pt idx="6">
                  <c:v>Соц. Раб.</c:v>
                </c:pt>
                <c:pt idx="7">
                  <c:v>АХА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52829</c:v>
                </c:pt>
                <c:pt idx="1">
                  <c:v>43046</c:v>
                </c:pt>
                <c:pt idx="2">
                  <c:v>81711</c:v>
                </c:pt>
                <c:pt idx="3">
                  <c:v>48805</c:v>
                </c:pt>
                <c:pt idx="4">
                  <c:v>29763</c:v>
                </c:pt>
                <c:pt idx="5">
                  <c:v>43249</c:v>
                </c:pt>
                <c:pt idx="6">
                  <c:v>44260</c:v>
                </c:pt>
                <c:pt idx="7">
                  <c:v>34051</c:v>
                </c:pt>
              </c:numCache>
            </c:numRef>
          </c:val>
        </c:ser>
        <c:axId val="192435712"/>
        <c:axId val="192437248"/>
      </c:barChart>
      <c:catAx>
        <c:axId val="192435712"/>
        <c:scaling>
          <c:orientation val="minMax"/>
        </c:scaling>
        <c:axPos val="b"/>
        <c:tickLblPos val="nextTo"/>
        <c:crossAx val="192437248"/>
        <c:crosses val="autoZero"/>
        <c:auto val="1"/>
        <c:lblAlgn val="ctr"/>
        <c:lblOffset val="100"/>
      </c:catAx>
      <c:valAx>
        <c:axId val="192437248"/>
        <c:scaling>
          <c:orientation val="minMax"/>
        </c:scaling>
        <c:axPos val="l"/>
        <c:majorGridlines/>
        <c:numFmt formatCode="General" sourceLinked="1"/>
        <c:tickLblPos val="nextTo"/>
        <c:crossAx val="19243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195188485001046"/>
          <c:y val="0.93712034328067095"/>
          <c:w val="0.13609623029998791"/>
          <c:h val="6.2879656719329061E-2"/>
        </c:manualLayout>
      </c:layout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80CD3-F33A-400F-BBD5-9E22523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43</Pages>
  <Words>14349</Words>
  <Characters>81792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92</cp:revision>
  <cp:lastPrinted>2017-01-27T07:23:00Z</cp:lastPrinted>
  <dcterms:created xsi:type="dcterms:W3CDTF">2017-01-23T12:17:00Z</dcterms:created>
  <dcterms:modified xsi:type="dcterms:W3CDTF">2017-02-16T08:15:00Z</dcterms:modified>
</cp:coreProperties>
</file>